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612E" w:rsidRPr="0086612E" w:rsidRDefault="0086612E" w:rsidP="0086612E">
      <w:pPr>
        <w:jc w:val="right"/>
        <w:rPr>
          <w:rFonts w:ascii="GHEA Grapalat" w:eastAsia="Times New Roman" w:hAnsi="GHEA Grapalat" w:cs="Times New Roman"/>
          <w:sz w:val="28"/>
          <w:szCs w:val="28"/>
          <w:lang w:val="hy-AM" w:eastAsia="en-US"/>
        </w:rPr>
      </w:pPr>
      <w:r w:rsidRPr="0086612E">
        <w:rPr>
          <w:rFonts w:ascii="GHEA Grapalat" w:eastAsia="Times New Roman" w:hAnsi="GHEA Grapalat" w:cs="Times New Roman"/>
          <w:noProof/>
          <w:sz w:val="24"/>
          <w:szCs w:val="24"/>
          <w:lang w:val="hy-AM" w:eastAsia="en-US"/>
        </w:rPr>
        <w:t>ՆԱԽԱԳԻԾ</w:t>
      </w:r>
    </w:p>
    <w:p w:rsidR="00B15EC3" w:rsidRPr="00292070" w:rsidRDefault="00B15EC3" w:rsidP="00B15EC3">
      <w:pPr>
        <w:spacing w:after="0" w:line="240" w:lineRule="auto"/>
        <w:jc w:val="center"/>
        <w:rPr>
          <w:rFonts w:ascii="GHEA Grapalat" w:eastAsia="Times New Roman" w:hAnsi="GHEA Grapalat" w:cs="Times New Roman"/>
          <w:b/>
          <w:sz w:val="24"/>
          <w:lang w:val="en-US"/>
        </w:rPr>
      </w:pPr>
    </w:p>
    <w:tbl>
      <w:tblPr>
        <w:tblW w:w="0" w:type="auto"/>
        <w:jc w:val="center"/>
        <w:tblCellSpacing w:w="0" w:type="dxa"/>
        <w:tblCellMar>
          <w:left w:w="0" w:type="dxa"/>
          <w:right w:w="0" w:type="dxa"/>
        </w:tblCellMar>
        <w:tblLook w:val="04A0" w:firstRow="1" w:lastRow="0" w:firstColumn="1" w:lastColumn="0" w:noHBand="0" w:noVBand="1"/>
      </w:tblPr>
      <w:tblGrid>
        <w:gridCol w:w="9355"/>
      </w:tblGrid>
      <w:tr w:rsidR="00B15EC3" w:rsidRPr="0086612E" w:rsidTr="00246871">
        <w:trPr>
          <w:tblCellSpacing w:w="0" w:type="dxa"/>
          <w:jc w:val="center"/>
        </w:trPr>
        <w:tc>
          <w:tcPr>
            <w:tcW w:w="0" w:type="auto"/>
            <w:vAlign w:val="center"/>
            <w:hideMark/>
          </w:tcPr>
          <w:p w:rsidR="00B15EC3" w:rsidRPr="00A74578" w:rsidRDefault="00B15EC3" w:rsidP="00653F92">
            <w:pPr>
              <w:jc w:val="center"/>
              <w:rPr>
                <w:rFonts w:ascii="GHEA Grapalat" w:eastAsia="Times New Roman" w:hAnsi="GHEA Grapalat"/>
                <w:lang w:val="en-US"/>
              </w:rPr>
            </w:pPr>
            <w:r w:rsidRPr="008C2865">
              <w:rPr>
                <w:rStyle w:val="a4"/>
                <w:rFonts w:ascii="GHEA Grapalat" w:eastAsia="Times New Roman" w:hAnsi="GHEA Grapalat"/>
                <w:sz w:val="28"/>
                <w:szCs w:val="36"/>
              </w:rPr>
              <w:t>ՀԱՅԱՍՏԱՆԻ</w:t>
            </w:r>
            <w:r w:rsidRPr="00A74578">
              <w:rPr>
                <w:rStyle w:val="a4"/>
                <w:rFonts w:ascii="GHEA Grapalat" w:eastAsia="Times New Roman" w:hAnsi="GHEA Grapalat"/>
                <w:sz w:val="28"/>
                <w:szCs w:val="36"/>
                <w:lang w:val="en-US"/>
              </w:rPr>
              <w:t xml:space="preserve"> </w:t>
            </w:r>
            <w:r w:rsidRPr="008C2865">
              <w:rPr>
                <w:rStyle w:val="a4"/>
                <w:rFonts w:ascii="GHEA Grapalat" w:eastAsia="Times New Roman" w:hAnsi="GHEA Grapalat"/>
                <w:sz w:val="28"/>
                <w:szCs w:val="36"/>
              </w:rPr>
              <w:t>ՀԱՆՐԱՊԵՏՈՒԹՅԱՆ</w:t>
            </w:r>
            <w:r w:rsidRPr="00A74578">
              <w:rPr>
                <w:rStyle w:val="a4"/>
                <w:rFonts w:ascii="Courier New" w:eastAsia="Times New Roman" w:hAnsi="Courier New" w:cs="Courier New"/>
                <w:sz w:val="28"/>
                <w:szCs w:val="36"/>
                <w:lang w:val="en-US"/>
              </w:rPr>
              <w:t> </w:t>
            </w:r>
            <w:r w:rsidRPr="008C2865">
              <w:rPr>
                <w:rStyle w:val="a4"/>
                <w:rFonts w:ascii="GHEA Grapalat" w:eastAsia="Times New Roman" w:hAnsi="GHEA Grapalat" w:cs="GHEA Grapalat"/>
                <w:sz w:val="28"/>
                <w:szCs w:val="36"/>
              </w:rPr>
              <w:t>ԱՐՄԱՎԻՐԻ</w:t>
            </w:r>
            <w:r w:rsidRPr="00A74578">
              <w:rPr>
                <w:rStyle w:val="a4"/>
                <w:rFonts w:ascii="GHEA Grapalat" w:eastAsia="Times New Roman" w:hAnsi="GHEA Grapalat"/>
                <w:sz w:val="28"/>
                <w:szCs w:val="36"/>
                <w:lang w:val="en-US"/>
              </w:rPr>
              <w:t xml:space="preserve"> </w:t>
            </w:r>
            <w:r w:rsidRPr="008C2865">
              <w:rPr>
                <w:rStyle w:val="a4"/>
                <w:rFonts w:ascii="GHEA Grapalat" w:eastAsia="Times New Roman" w:hAnsi="GHEA Grapalat" w:cs="GHEA Grapalat"/>
                <w:sz w:val="28"/>
                <w:szCs w:val="36"/>
              </w:rPr>
              <w:t>ՄԱՐԶԻ</w:t>
            </w:r>
            <w:r w:rsidRPr="00A74578">
              <w:rPr>
                <w:rStyle w:val="a4"/>
                <w:rFonts w:ascii="Courier New" w:eastAsia="Times New Roman" w:hAnsi="Courier New" w:cs="Courier New"/>
                <w:sz w:val="28"/>
                <w:szCs w:val="36"/>
                <w:lang w:val="en-US"/>
              </w:rPr>
              <w:t> </w:t>
            </w:r>
            <w:r w:rsidRPr="008C2865">
              <w:rPr>
                <w:rStyle w:val="a4"/>
                <w:rFonts w:ascii="GHEA Grapalat" w:eastAsia="Times New Roman" w:hAnsi="GHEA Grapalat" w:cs="GHEA Grapalat"/>
                <w:sz w:val="28"/>
                <w:szCs w:val="36"/>
                <w:lang w:val="en-US"/>
              </w:rPr>
              <w:t>ԱՐԱՔՍ</w:t>
            </w:r>
            <w:r w:rsidRPr="00A74578">
              <w:rPr>
                <w:rStyle w:val="a4"/>
                <w:rFonts w:ascii="GHEA Grapalat" w:eastAsia="Times New Roman" w:hAnsi="GHEA Grapalat"/>
                <w:sz w:val="28"/>
                <w:szCs w:val="36"/>
                <w:lang w:val="en-US"/>
              </w:rPr>
              <w:t xml:space="preserve"> </w:t>
            </w:r>
            <w:r w:rsidRPr="008C2865">
              <w:rPr>
                <w:rStyle w:val="a4"/>
                <w:rFonts w:ascii="GHEA Grapalat" w:eastAsia="Times New Roman" w:hAnsi="GHEA Grapalat" w:cs="GHEA Grapalat"/>
                <w:sz w:val="28"/>
                <w:szCs w:val="36"/>
              </w:rPr>
              <w:t>ՀԱՄԱՅՆՔԻ</w:t>
            </w:r>
            <w:r w:rsidRPr="00A74578">
              <w:rPr>
                <w:rStyle w:val="a4"/>
                <w:rFonts w:ascii="Courier New" w:eastAsia="Times New Roman" w:hAnsi="Courier New" w:cs="Courier New"/>
                <w:sz w:val="28"/>
                <w:szCs w:val="36"/>
                <w:lang w:val="en-US"/>
              </w:rPr>
              <w:t> </w:t>
            </w:r>
            <w:r w:rsidRPr="008C2865">
              <w:rPr>
                <w:rStyle w:val="a4"/>
                <w:rFonts w:ascii="GHEA Grapalat" w:eastAsia="Times New Roman" w:hAnsi="GHEA Grapalat" w:cs="GHEA Grapalat"/>
                <w:sz w:val="28"/>
                <w:szCs w:val="36"/>
              </w:rPr>
              <w:t>ԱՎԱԳԱՆԻ</w:t>
            </w:r>
            <w:r w:rsidRPr="00A74578">
              <w:rPr>
                <w:rFonts w:ascii="GHEA Grapalat" w:eastAsia="Times New Roman" w:hAnsi="GHEA Grapalat"/>
                <w:b/>
                <w:bCs/>
                <w:lang w:val="en-US"/>
              </w:rPr>
              <w:br/>
            </w:r>
            <w:r w:rsidRPr="00756A54">
              <w:rPr>
                <w:rFonts w:ascii="GHEA Grapalat" w:eastAsia="Times New Roman" w:hAnsi="GHEA Grapalat"/>
                <w:b/>
                <w:bCs/>
                <w:noProof/>
                <w:sz w:val="36"/>
                <w:szCs w:val="36"/>
              </w:rPr>
              <w:drawing>
                <wp:inline distT="0" distB="0" distL="0" distR="0">
                  <wp:extent cx="6429375" cy="47625"/>
                  <wp:effectExtent l="0" t="0" r="0" b="0"/>
                  <wp:docPr id="4"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29375" cy="47625"/>
                          </a:xfrm>
                          <a:prstGeom prst="rect">
                            <a:avLst/>
                          </a:prstGeom>
                          <a:noFill/>
                          <a:ln>
                            <a:noFill/>
                          </a:ln>
                        </pic:spPr>
                      </pic:pic>
                    </a:graphicData>
                  </a:graphic>
                </wp:inline>
              </w:drawing>
            </w:r>
          </w:p>
          <w:p w:rsidR="00B15EC3" w:rsidRPr="00A74578" w:rsidRDefault="00B15EC3" w:rsidP="00246871">
            <w:pPr>
              <w:rPr>
                <w:rFonts w:ascii="GHEA Grapalat" w:eastAsia="Times New Roman" w:hAnsi="GHEA Grapalat"/>
                <w:sz w:val="18"/>
                <w:szCs w:val="18"/>
                <w:lang w:val="en-US"/>
              </w:rPr>
            </w:pPr>
            <w:r>
              <w:rPr>
                <w:rFonts w:ascii="GHEA Grapalat" w:hAnsi="GHEA Grapalat"/>
                <w:sz w:val="18"/>
                <w:szCs w:val="18"/>
              </w:rPr>
              <w:t>Հայաստանի</w:t>
            </w:r>
            <w:r w:rsidRPr="00A74578">
              <w:rPr>
                <w:rFonts w:ascii="GHEA Grapalat" w:hAnsi="GHEA Grapalat"/>
                <w:sz w:val="18"/>
                <w:szCs w:val="18"/>
                <w:lang w:val="en-US"/>
              </w:rPr>
              <w:t xml:space="preserve"> </w:t>
            </w:r>
            <w:r>
              <w:rPr>
                <w:rFonts w:ascii="GHEA Grapalat" w:hAnsi="GHEA Grapalat"/>
                <w:sz w:val="18"/>
                <w:szCs w:val="18"/>
              </w:rPr>
              <w:t>Հանրապետության</w:t>
            </w:r>
            <w:r w:rsidRPr="00A74578">
              <w:rPr>
                <w:rFonts w:ascii="GHEA Grapalat" w:hAnsi="GHEA Grapalat" w:cs="Courier New"/>
                <w:sz w:val="18"/>
                <w:szCs w:val="18"/>
                <w:lang w:val="en-US"/>
              </w:rPr>
              <w:t xml:space="preserve"> </w:t>
            </w:r>
            <w:r>
              <w:rPr>
                <w:rFonts w:ascii="GHEA Grapalat" w:hAnsi="GHEA Grapalat" w:cs="GHEA Grapalat"/>
                <w:sz w:val="18"/>
                <w:szCs w:val="18"/>
              </w:rPr>
              <w:t>Արմավիրի</w:t>
            </w:r>
            <w:r w:rsidRPr="00A74578">
              <w:rPr>
                <w:rFonts w:ascii="GHEA Grapalat" w:hAnsi="GHEA Grapalat"/>
                <w:sz w:val="18"/>
                <w:szCs w:val="18"/>
                <w:lang w:val="en-US"/>
              </w:rPr>
              <w:t xml:space="preserve"> </w:t>
            </w:r>
            <w:r>
              <w:rPr>
                <w:rFonts w:ascii="GHEA Grapalat" w:hAnsi="GHEA Grapalat" w:cs="GHEA Grapalat"/>
                <w:sz w:val="18"/>
                <w:szCs w:val="18"/>
              </w:rPr>
              <w:t>մարզի</w:t>
            </w:r>
            <w:r w:rsidRPr="00A74578">
              <w:rPr>
                <w:rFonts w:ascii="GHEA Grapalat" w:hAnsi="GHEA Grapalat"/>
                <w:sz w:val="18"/>
                <w:szCs w:val="18"/>
                <w:lang w:val="en-US"/>
              </w:rPr>
              <w:t xml:space="preserve"> </w:t>
            </w:r>
            <w:r>
              <w:rPr>
                <w:rFonts w:ascii="GHEA Grapalat" w:hAnsi="GHEA Grapalat" w:cs="GHEA Grapalat"/>
                <w:sz w:val="18"/>
                <w:szCs w:val="18"/>
                <w:lang w:val="en-US"/>
              </w:rPr>
              <w:t>Արաքս</w:t>
            </w:r>
            <w:r w:rsidRPr="00A74578">
              <w:rPr>
                <w:rFonts w:ascii="GHEA Grapalat" w:hAnsi="GHEA Grapalat"/>
                <w:sz w:val="18"/>
                <w:szCs w:val="18"/>
                <w:lang w:val="en-US"/>
              </w:rPr>
              <w:t xml:space="preserve"> </w:t>
            </w:r>
            <w:r>
              <w:rPr>
                <w:rFonts w:ascii="GHEA Grapalat" w:hAnsi="GHEA Grapalat" w:cs="GHEA Grapalat"/>
                <w:sz w:val="18"/>
                <w:szCs w:val="18"/>
              </w:rPr>
              <w:t>համայնք</w:t>
            </w:r>
            <w:r w:rsidRPr="00A74578">
              <w:rPr>
                <w:rFonts w:ascii="GHEA Grapalat" w:hAnsi="GHEA Grapalat"/>
                <w:sz w:val="18"/>
                <w:szCs w:val="18"/>
                <w:lang w:val="en-US"/>
              </w:rPr>
              <w:br/>
            </w:r>
            <w:r>
              <w:rPr>
                <w:rFonts w:ascii="GHEA Grapalat" w:hAnsi="GHEA Grapalat" w:cs="GHEA Grapalat"/>
                <w:sz w:val="18"/>
                <w:szCs w:val="18"/>
              </w:rPr>
              <w:t>ՀՀ</w:t>
            </w:r>
            <w:r w:rsidRPr="00A74578">
              <w:rPr>
                <w:rFonts w:ascii="GHEA Grapalat" w:hAnsi="GHEA Grapalat"/>
                <w:sz w:val="18"/>
                <w:szCs w:val="18"/>
                <w:lang w:val="en-US"/>
              </w:rPr>
              <w:t>,</w:t>
            </w:r>
            <w:r>
              <w:rPr>
                <w:rFonts w:ascii="Courier New" w:hAnsi="Courier New" w:cs="Courier New"/>
                <w:sz w:val="18"/>
                <w:szCs w:val="18"/>
                <w:lang w:val="en-US"/>
              </w:rPr>
              <w:t> </w:t>
            </w:r>
            <w:r>
              <w:rPr>
                <w:rFonts w:ascii="GHEA Grapalat" w:hAnsi="GHEA Grapalat" w:cs="GHEA Grapalat"/>
                <w:sz w:val="18"/>
                <w:szCs w:val="18"/>
              </w:rPr>
              <w:t>Արմավիրի</w:t>
            </w:r>
            <w:r w:rsidRPr="00A74578">
              <w:rPr>
                <w:rFonts w:ascii="GHEA Grapalat" w:hAnsi="GHEA Grapalat"/>
                <w:sz w:val="18"/>
                <w:szCs w:val="18"/>
                <w:lang w:val="en-US"/>
              </w:rPr>
              <w:t xml:space="preserve"> </w:t>
            </w:r>
            <w:r>
              <w:rPr>
                <w:rFonts w:ascii="GHEA Grapalat" w:hAnsi="GHEA Grapalat" w:cs="GHEA Grapalat"/>
                <w:sz w:val="18"/>
                <w:szCs w:val="18"/>
              </w:rPr>
              <w:t>մարզ</w:t>
            </w:r>
            <w:r w:rsidRPr="00A74578">
              <w:rPr>
                <w:rFonts w:ascii="GHEA Grapalat" w:hAnsi="GHEA Grapalat"/>
                <w:sz w:val="18"/>
                <w:szCs w:val="18"/>
                <w:lang w:val="en-US"/>
              </w:rPr>
              <w:t xml:space="preserve">, </w:t>
            </w:r>
            <w:r>
              <w:rPr>
                <w:rFonts w:ascii="GHEA Grapalat" w:hAnsi="GHEA Grapalat" w:cs="GHEA Grapalat"/>
                <w:sz w:val="18"/>
                <w:szCs w:val="18"/>
              </w:rPr>
              <w:t>գ</w:t>
            </w:r>
            <w:r w:rsidRPr="00A74578">
              <w:rPr>
                <w:rFonts w:ascii="GHEA Grapalat" w:hAnsi="GHEA Grapalat"/>
                <w:sz w:val="18"/>
                <w:szCs w:val="18"/>
                <w:lang w:val="en-US"/>
              </w:rPr>
              <w:t>.</w:t>
            </w:r>
            <w:r>
              <w:rPr>
                <w:rFonts w:ascii="GHEA Grapalat" w:hAnsi="GHEA Grapalat" w:cs="GHEA Grapalat"/>
                <w:sz w:val="18"/>
                <w:szCs w:val="18"/>
                <w:lang w:val="en-US"/>
              </w:rPr>
              <w:t>Գայ</w:t>
            </w:r>
            <w:r w:rsidRPr="00A74578">
              <w:rPr>
                <w:rFonts w:ascii="GHEA Grapalat" w:hAnsi="GHEA Grapalat" w:cs="GHEA Grapalat"/>
                <w:sz w:val="18"/>
                <w:szCs w:val="18"/>
                <w:lang w:val="en-US"/>
              </w:rPr>
              <w:t xml:space="preserve">, </w:t>
            </w:r>
            <w:r>
              <w:rPr>
                <w:rFonts w:ascii="GHEA Grapalat" w:hAnsi="GHEA Grapalat" w:cs="GHEA Grapalat"/>
                <w:sz w:val="18"/>
                <w:szCs w:val="18"/>
                <w:lang w:val="hy-AM"/>
              </w:rPr>
              <w:t>Ա</w:t>
            </w:r>
            <w:r>
              <w:rPr>
                <w:rFonts w:ascii="Cambria Math" w:hAnsi="Cambria Math" w:cs="Cambria Math"/>
                <w:sz w:val="18"/>
                <w:szCs w:val="18"/>
                <w:lang w:val="hy-AM"/>
              </w:rPr>
              <w:t>․</w:t>
            </w:r>
            <w:r>
              <w:rPr>
                <w:rFonts w:ascii="GHEA Grapalat" w:hAnsi="GHEA Grapalat" w:cs="GHEA Grapalat"/>
                <w:sz w:val="18"/>
                <w:szCs w:val="18"/>
                <w:lang w:val="hy-AM"/>
              </w:rPr>
              <w:t xml:space="preserve"> Խաչատրյան 1,</w:t>
            </w:r>
            <w:r w:rsidRPr="00A74578">
              <w:rPr>
                <w:rFonts w:ascii="GHEA Grapalat" w:hAnsi="GHEA Grapalat" w:cs="GHEA Grapalat"/>
                <w:sz w:val="18"/>
                <w:szCs w:val="18"/>
                <w:lang w:val="en-US"/>
              </w:rPr>
              <w:t xml:space="preserve"> </w:t>
            </w:r>
            <w:hyperlink r:id="rId6" w:history="1">
              <w:r>
                <w:rPr>
                  <w:rStyle w:val="a5"/>
                  <w:rFonts w:ascii="GHEA Grapalat" w:hAnsi="GHEA Grapalat" w:cs="GHEA Grapalat"/>
                  <w:sz w:val="18"/>
                  <w:szCs w:val="18"/>
                  <w:lang w:val="en-GB"/>
                </w:rPr>
                <w:t>araqs</w:t>
              </w:r>
              <w:r w:rsidRPr="00A74578">
                <w:rPr>
                  <w:rStyle w:val="a5"/>
                  <w:rFonts w:ascii="GHEA Grapalat" w:hAnsi="GHEA Grapalat" w:cs="GHEA Grapalat"/>
                  <w:sz w:val="18"/>
                  <w:szCs w:val="18"/>
                  <w:lang w:val="en-US"/>
                </w:rPr>
                <w:t>.</w:t>
              </w:r>
              <w:r>
                <w:rPr>
                  <w:rStyle w:val="a5"/>
                  <w:rFonts w:ascii="GHEA Grapalat" w:hAnsi="GHEA Grapalat" w:cs="GHEA Grapalat"/>
                  <w:sz w:val="18"/>
                  <w:szCs w:val="18"/>
                  <w:lang w:val="en-GB"/>
                </w:rPr>
                <w:t>hamaynq</w:t>
              </w:r>
              <w:r w:rsidRPr="00A74578">
                <w:rPr>
                  <w:rStyle w:val="a5"/>
                  <w:rFonts w:ascii="GHEA Grapalat" w:hAnsi="GHEA Grapalat" w:cs="GHEA Grapalat"/>
                  <w:sz w:val="18"/>
                  <w:szCs w:val="18"/>
                  <w:lang w:val="en-US"/>
                </w:rPr>
                <w:t>@</w:t>
              </w:r>
              <w:r>
                <w:rPr>
                  <w:rStyle w:val="a5"/>
                  <w:rFonts w:ascii="GHEA Grapalat" w:hAnsi="GHEA Grapalat" w:cs="GHEA Grapalat"/>
                  <w:sz w:val="18"/>
                  <w:szCs w:val="18"/>
                  <w:lang w:val="en-US"/>
                </w:rPr>
                <w:t>gmail</w:t>
              </w:r>
              <w:r w:rsidRPr="00A74578">
                <w:rPr>
                  <w:rStyle w:val="a5"/>
                  <w:rFonts w:ascii="GHEA Grapalat" w:hAnsi="GHEA Grapalat" w:cs="GHEA Grapalat"/>
                  <w:sz w:val="18"/>
                  <w:szCs w:val="18"/>
                  <w:lang w:val="en-US"/>
                </w:rPr>
                <w:t>.</w:t>
              </w:r>
              <w:r>
                <w:rPr>
                  <w:rStyle w:val="a5"/>
                  <w:rFonts w:ascii="GHEA Grapalat" w:hAnsi="GHEA Grapalat" w:cs="GHEA Grapalat"/>
                  <w:sz w:val="18"/>
                  <w:szCs w:val="18"/>
                  <w:lang w:val="en-US"/>
                </w:rPr>
                <w:t>com</w:t>
              </w:r>
            </w:hyperlink>
            <w:r w:rsidRPr="00A74578">
              <w:rPr>
                <w:rFonts w:ascii="GHEA Grapalat" w:hAnsi="GHEA Grapalat" w:cs="GHEA Grapalat"/>
                <w:sz w:val="18"/>
                <w:szCs w:val="18"/>
                <w:lang w:val="en-US"/>
              </w:rPr>
              <w:t xml:space="preserve">, </w:t>
            </w:r>
            <w:r>
              <w:rPr>
                <w:rFonts w:ascii="GHEA Grapalat" w:hAnsi="GHEA Grapalat" w:cs="GHEA Grapalat"/>
                <w:sz w:val="18"/>
                <w:szCs w:val="18"/>
                <w:lang w:val="hy-AM"/>
              </w:rPr>
              <w:t>հեռ</w:t>
            </w:r>
            <w:r>
              <w:rPr>
                <w:rFonts w:ascii="Cambria Math" w:hAnsi="Cambria Math" w:cs="Cambria Math"/>
                <w:sz w:val="18"/>
                <w:szCs w:val="18"/>
                <w:lang w:val="hy-AM"/>
              </w:rPr>
              <w:t>․</w:t>
            </w:r>
            <w:r>
              <w:rPr>
                <w:rFonts w:ascii="GHEA Grapalat" w:hAnsi="GHEA Grapalat" w:cs="GHEA Grapalat"/>
                <w:sz w:val="18"/>
                <w:szCs w:val="18"/>
                <w:lang w:val="hy-AM"/>
              </w:rPr>
              <w:t xml:space="preserve">՝ </w:t>
            </w:r>
            <w:r w:rsidRPr="00A74578">
              <w:rPr>
                <w:rFonts w:ascii="GHEA Grapalat" w:hAnsi="GHEA Grapalat" w:cs="GHEA Grapalat"/>
                <w:sz w:val="18"/>
                <w:szCs w:val="18"/>
                <w:lang w:val="en-US"/>
              </w:rPr>
              <w:t>(</w:t>
            </w:r>
            <w:r>
              <w:rPr>
                <w:rFonts w:ascii="GHEA Grapalat" w:hAnsi="GHEA Grapalat" w:cs="GHEA Grapalat"/>
                <w:sz w:val="18"/>
                <w:szCs w:val="18"/>
                <w:lang w:val="hy-AM"/>
              </w:rPr>
              <w:t>093</w:t>
            </w:r>
            <w:r w:rsidRPr="00A74578">
              <w:rPr>
                <w:rFonts w:ascii="GHEA Grapalat" w:hAnsi="GHEA Grapalat" w:cs="GHEA Grapalat"/>
                <w:sz w:val="18"/>
                <w:szCs w:val="18"/>
                <w:lang w:val="en-US"/>
              </w:rPr>
              <w:t>)</w:t>
            </w:r>
            <w:r>
              <w:rPr>
                <w:rFonts w:ascii="GHEA Grapalat" w:hAnsi="GHEA Grapalat" w:cs="GHEA Grapalat"/>
                <w:sz w:val="18"/>
                <w:szCs w:val="18"/>
                <w:lang w:val="hy-AM"/>
              </w:rPr>
              <w:t>554477</w:t>
            </w:r>
          </w:p>
        </w:tc>
      </w:tr>
    </w:tbl>
    <w:p w:rsidR="00B15EC3" w:rsidRPr="00483E69" w:rsidRDefault="00B15EC3" w:rsidP="00B15EC3">
      <w:pPr>
        <w:pStyle w:val="a3"/>
        <w:spacing w:before="0" w:beforeAutospacing="0" w:after="0" w:afterAutospacing="0"/>
        <w:jc w:val="center"/>
        <w:rPr>
          <w:rStyle w:val="a4"/>
          <w:sz w:val="28"/>
          <w:szCs w:val="36"/>
          <w:lang w:val="en-US"/>
        </w:rPr>
      </w:pPr>
      <w:r w:rsidRPr="00725505">
        <w:rPr>
          <w:rStyle w:val="a4"/>
          <w:sz w:val="28"/>
          <w:szCs w:val="36"/>
        </w:rPr>
        <w:t>Ո</w:t>
      </w:r>
      <w:r w:rsidRPr="00483E69">
        <w:rPr>
          <w:rStyle w:val="a4"/>
          <w:sz w:val="28"/>
          <w:szCs w:val="36"/>
          <w:lang w:val="en-US"/>
        </w:rPr>
        <w:t xml:space="preserve"> </w:t>
      </w:r>
      <w:r w:rsidRPr="00725505">
        <w:rPr>
          <w:rStyle w:val="a4"/>
          <w:sz w:val="28"/>
          <w:szCs w:val="36"/>
        </w:rPr>
        <w:t>Ր</w:t>
      </w:r>
      <w:r w:rsidRPr="00483E69">
        <w:rPr>
          <w:rStyle w:val="a4"/>
          <w:sz w:val="28"/>
          <w:szCs w:val="36"/>
          <w:lang w:val="en-US"/>
        </w:rPr>
        <w:t xml:space="preserve"> </w:t>
      </w:r>
      <w:r w:rsidRPr="00725505">
        <w:rPr>
          <w:rStyle w:val="a4"/>
          <w:sz w:val="28"/>
          <w:szCs w:val="36"/>
        </w:rPr>
        <w:t>Ո</w:t>
      </w:r>
      <w:r w:rsidRPr="00483E69">
        <w:rPr>
          <w:rStyle w:val="a4"/>
          <w:sz w:val="28"/>
          <w:szCs w:val="36"/>
          <w:lang w:val="en-US"/>
        </w:rPr>
        <w:t xml:space="preserve"> </w:t>
      </w:r>
      <w:r w:rsidRPr="00725505">
        <w:rPr>
          <w:rStyle w:val="a4"/>
          <w:sz w:val="28"/>
          <w:szCs w:val="36"/>
        </w:rPr>
        <w:t>Շ</w:t>
      </w:r>
      <w:r w:rsidRPr="00483E69">
        <w:rPr>
          <w:rStyle w:val="a4"/>
          <w:sz w:val="28"/>
          <w:szCs w:val="36"/>
          <w:lang w:val="en-US"/>
        </w:rPr>
        <w:t xml:space="preserve"> </w:t>
      </w:r>
      <w:r w:rsidRPr="00725505">
        <w:rPr>
          <w:rStyle w:val="a4"/>
          <w:sz w:val="28"/>
          <w:szCs w:val="36"/>
        </w:rPr>
        <w:t>ՈՒ</w:t>
      </w:r>
      <w:r w:rsidRPr="00483E69">
        <w:rPr>
          <w:rStyle w:val="a4"/>
          <w:sz w:val="28"/>
          <w:szCs w:val="36"/>
          <w:lang w:val="en-US"/>
        </w:rPr>
        <w:t xml:space="preserve"> </w:t>
      </w:r>
      <w:r w:rsidRPr="00725505">
        <w:rPr>
          <w:rStyle w:val="a4"/>
          <w:sz w:val="28"/>
          <w:szCs w:val="36"/>
        </w:rPr>
        <w:t>Մ</w:t>
      </w:r>
    </w:p>
    <w:p w:rsidR="00B15EC3" w:rsidRPr="00483E69" w:rsidRDefault="000F10E4" w:rsidP="00B15EC3">
      <w:pPr>
        <w:pStyle w:val="a3"/>
        <w:spacing w:before="0" w:beforeAutospacing="0" w:after="0" w:afterAutospacing="0"/>
        <w:jc w:val="center"/>
        <w:rPr>
          <w:b/>
          <w:lang w:val="en-US"/>
        </w:rPr>
      </w:pPr>
      <w:r>
        <w:rPr>
          <w:b/>
          <w:lang w:val="hy-AM"/>
        </w:rPr>
        <w:t>14 ապրիլի</w:t>
      </w:r>
      <w:r w:rsidR="00B15EC3">
        <w:rPr>
          <w:b/>
          <w:lang w:val="hy-AM"/>
        </w:rPr>
        <w:t xml:space="preserve"> </w:t>
      </w:r>
      <w:r w:rsidR="00B15EC3" w:rsidRPr="00483E69">
        <w:rPr>
          <w:b/>
          <w:lang w:val="en-US"/>
        </w:rPr>
        <w:t>202</w:t>
      </w:r>
      <w:r>
        <w:rPr>
          <w:b/>
          <w:lang w:val="hy-AM"/>
        </w:rPr>
        <w:t>3</w:t>
      </w:r>
      <w:r w:rsidR="00B15EC3" w:rsidRPr="00483E69">
        <w:rPr>
          <w:b/>
          <w:lang w:val="en-US"/>
        </w:rPr>
        <w:t xml:space="preserve"> </w:t>
      </w:r>
      <w:r w:rsidR="00B15EC3">
        <w:rPr>
          <w:b/>
        </w:rPr>
        <w:t>թվական</w:t>
      </w:r>
      <w:r w:rsidR="00B15EC3" w:rsidRPr="00483E69">
        <w:rPr>
          <w:b/>
          <w:lang w:val="en-US"/>
        </w:rPr>
        <w:t xml:space="preserve"> </w:t>
      </w:r>
      <w:r w:rsidR="00B15EC3" w:rsidRPr="00A74578">
        <w:rPr>
          <w:b/>
          <w:lang w:val="en-US"/>
        </w:rPr>
        <w:t>N</w:t>
      </w:r>
      <w:r w:rsidR="00B15EC3" w:rsidRPr="00483E69">
        <w:rPr>
          <w:b/>
          <w:lang w:val="en-US"/>
        </w:rPr>
        <w:t xml:space="preserve"> </w:t>
      </w:r>
      <w:r w:rsidR="00B15EC3">
        <w:rPr>
          <w:b/>
          <w:lang w:val="hy-AM"/>
        </w:rPr>
        <w:t>–Ա</w:t>
      </w:r>
    </w:p>
    <w:p w:rsidR="00B15EC3" w:rsidRPr="00483E69" w:rsidRDefault="00B15EC3" w:rsidP="00B15EC3">
      <w:pPr>
        <w:pStyle w:val="a3"/>
        <w:spacing w:before="0" w:beforeAutospacing="0" w:after="0" w:afterAutospacing="0"/>
        <w:jc w:val="center"/>
        <w:rPr>
          <w:b/>
          <w:lang w:val="en-US"/>
        </w:rPr>
      </w:pPr>
    </w:p>
    <w:p w:rsidR="00B15EC3" w:rsidRPr="008D13AE" w:rsidRDefault="00B15EC3" w:rsidP="00B15EC3">
      <w:pPr>
        <w:pStyle w:val="a6"/>
        <w:spacing w:line="276" w:lineRule="auto"/>
        <w:jc w:val="center"/>
        <w:rPr>
          <w:rFonts w:ascii="GHEA Grapalat" w:eastAsia="Times New Roman" w:hAnsi="GHEA Grapalat"/>
          <w:b/>
          <w:sz w:val="24"/>
          <w:szCs w:val="24"/>
          <w:bdr w:val="none" w:sz="0" w:space="0" w:color="auto" w:frame="1"/>
          <w:lang w:val="en-US" w:eastAsia="en-US"/>
        </w:rPr>
      </w:pPr>
      <w:r>
        <w:rPr>
          <w:rFonts w:ascii="GHEA Grapalat" w:eastAsia="Times New Roman" w:hAnsi="GHEA Grapalat"/>
          <w:b/>
          <w:sz w:val="24"/>
          <w:szCs w:val="24"/>
          <w:bdr w:val="none" w:sz="0" w:space="0" w:color="auto" w:frame="1"/>
          <w:lang w:val="hy-AM" w:eastAsia="en-US"/>
        </w:rPr>
        <w:t xml:space="preserve">ՀԱՅԱՍՏԱՆԻ ՀԱՆՐԱՊԵՏՈՒԹՅԱՆ ԱՐՄԱՎԻՐԻ ՄԱՐԶԻ </w:t>
      </w:r>
      <w:r w:rsidR="006F668F" w:rsidRPr="006F668F">
        <w:rPr>
          <w:rFonts w:ascii="GHEA Grapalat" w:eastAsia="Times New Roman" w:hAnsi="GHEA Grapalat"/>
          <w:b/>
          <w:sz w:val="24"/>
          <w:szCs w:val="24"/>
          <w:bdr w:val="none" w:sz="0" w:space="0" w:color="auto" w:frame="1"/>
          <w:lang w:val="hy-AM" w:eastAsia="en-US"/>
        </w:rPr>
        <w:t xml:space="preserve">ԳՐԻԲՈՅԵԴՈՎ ԳՅՈՒՂԱԿԱՆ ՀԱՄԱՅՆՔԻ «ԳՐԻԲՈՅԵԴՈՎԻ ՄԱՆԿԱՊԱՐՏԵԶ» </w:t>
      </w:r>
      <w:r>
        <w:rPr>
          <w:rFonts w:ascii="GHEA Grapalat" w:eastAsia="Times New Roman" w:hAnsi="GHEA Grapalat"/>
          <w:b/>
          <w:sz w:val="24"/>
          <w:szCs w:val="24"/>
          <w:bdr w:val="none" w:sz="0" w:space="0" w:color="auto" w:frame="1"/>
          <w:lang w:val="hy-AM" w:eastAsia="en-US"/>
        </w:rPr>
        <w:t>ՀԱՄԱՅՆՔԱՅԻՆ ՈՉ ԱՌԵՎՏՐԱՅԻՆ ԿԱԶՄԱԿԵՐՊՈՒԹՅ</w:t>
      </w:r>
      <w:r w:rsidR="006F668F">
        <w:rPr>
          <w:rFonts w:ascii="GHEA Grapalat" w:eastAsia="Times New Roman" w:hAnsi="GHEA Grapalat"/>
          <w:b/>
          <w:sz w:val="24"/>
          <w:szCs w:val="24"/>
          <w:bdr w:val="none" w:sz="0" w:space="0" w:color="auto" w:frame="1"/>
          <w:lang w:val="hy-AM" w:eastAsia="en-US"/>
        </w:rPr>
        <w:t>ՈՒ</w:t>
      </w:r>
      <w:r>
        <w:rPr>
          <w:rFonts w:ascii="GHEA Grapalat" w:eastAsia="Times New Roman" w:hAnsi="GHEA Grapalat"/>
          <w:b/>
          <w:sz w:val="24"/>
          <w:szCs w:val="24"/>
          <w:bdr w:val="none" w:sz="0" w:space="0" w:color="auto" w:frame="1"/>
          <w:lang w:val="hy-AM" w:eastAsia="en-US"/>
        </w:rPr>
        <w:t>Ն</w:t>
      </w:r>
      <w:r w:rsidR="006F668F">
        <w:rPr>
          <w:rFonts w:ascii="GHEA Grapalat" w:eastAsia="Times New Roman" w:hAnsi="GHEA Grapalat"/>
          <w:b/>
          <w:sz w:val="24"/>
          <w:szCs w:val="24"/>
          <w:bdr w:val="none" w:sz="0" w:space="0" w:color="auto" w:frame="1"/>
          <w:lang w:val="hy-AM" w:eastAsia="en-US"/>
        </w:rPr>
        <w:t>Ը ՎԵՐԱՆՎԱՆԵԼՈՒ ԵՎ</w:t>
      </w:r>
      <w:r>
        <w:rPr>
          <w:rFonts w:ascii="GHEA Grapalat" w:eastAsia="Times New Roman" w:hAnsi="GHEA Grapalat"/>
          <w:b/>
          <w:sz w:val="24"/>
          <w:szCs w:val="24"/>
          <w:bdr w:val="none" w:sz="0" w:space="0" w:color="auto" w:frame="1"/>
          <w:lang w:val="hy-AM" w:eastAsia="en-US"/>
        </w:rPr>
        <w:t xml:space="preserve"> ԿԱՆՈՆԱԴՐՈՒԹՅՈՒՆԸ ՀԱՍՏԱՏԵԼՈՒ</w:t>
      </w:r>
      <w:r w:rsidRPr="00725505">
        <w:rPr>
          <w:rFonts w:ascii="GHEA Grapalat" w:eastAsia="Times New Roman" w:hAnsi="GHEA Grapalat"/>
          <w:b/>
          <w:sz w:val="24"/>
          <w:szCs w:val="24"/>
          <w:bdr w:val="none" w:sz="0" w:space="0" w:color="auto" w:frame="1"/>
          <w:lang w:val="hy-AM" w:eastAsia="en-US"/>
        </w:rPr>
        <w:t xml:space="preserve"> ՄԱՍԻՆ</w:t>
      </w:r>
    </w:p>
    <w:p w:rsidR="00B15EC3" w:rsidRPr="00B15EC3" w:rsidRDefault="00B15EC3" w:rsidP="00B15EC3">
      <w:pPr>
        <w:pStyle w:val="a6"/>
        <w:spacing w:line="276" w:lineRule="auto"/>
        <w:jc w:val="center"/>
        <w:rPr>
          <w:rFonts w:ascii="GHEA Grapalat" w:eastAsia="Times New Roman" w:hAnsi="GHEA Grapalat"/>
          <w:b/>
          <w:sz w:val="24"/>
          <w:szCs w:val="24"/>
          <w:lang w:val="en-US" w:eastAsia="en-US"/>
        </w:rPr>
      </w:pPr>
    </w:p>
    <w:p w:rsidR="006F668F" w:rsidRPr="00A92DF8" w:rsidRDefault="006F668F" w:rsidP="006F668F">
      <w:pPr>
        <w:pStyle w:val="a6"/>
        <w:spacing w:line="276" w:lineRule="auto"/>
        <w:ind w:left="142" w:firstLine="708"/>
        <w:jc w:val="both"/>
        <w:rPr>
          <w:rFonts w:ascii="GHEA Grapalat" w:eastAsia="Times New Roman" w:hAnsi="GHEA Grapalat"/>
          <w:sz w:val="24"/>
          <w:szCs w:val="24"/>
          <w:lang w:val="hy-AM" w:eastAsia="en-US"/>
        </w:rPr>
      </w:pPr>
      <w:r w:rsidRPr="00725505">
        <w:rPr>
          <w:rFonts w:ascii="GHEA Grapalat" w:eastAsia="Times New Roman" w:hAnsi="GHEA Grapalat"/>
          <w:sz w:val="24"/>
          <w:szCs w:val="24"/>
          <w:lang w:val="hy-AM" w:eastAsia="en-US"/>
        </w:rPr>
        <w:t>Ղեկավարվ</w:t>
      </w:r>
      <w:r>
        <w:rPr>
          <w:rFonts w:ascii="GHEA Grapalat" w:eastAsia="Times New Roman" w:hAnsi="GHEA Grapalat"/>
          <w:sz w:val="24"/>
          <w:szCs w:val="24"/>
          <w:lang w:val="hy-AM" w:eastAsia="en-US"/>
        </w:rPr>
        <w:t xml:space="preserve">ելով «Տեղական ինքնակառավարման </w:t>
      </w:r>
      <w:r w:rsidRPr="00725505">
        <w:rPr>
          <w:rFonts w:ascii="GHEA Grapalat" w:eastAsia="Times New Roman" w:hAnsi="GHEA Grapalat"/>
          <w:sz w:val="24"/>
          <w:szCs w:val="24"/>
          <w:lang w:val="hy-AM" w:eastAsia="en-US"/>
        </w:rPr>
        <w:t xml:space="preserve">մասին» օրենքի </w:t>
      </w:r>
      <w:r>
        <w:rPr>
          <w:rFonts w:ascii="GHEA Grapalat" w:eastAsia="Times New Roman" w:hAnsi="GHEA Grapalat"/>
          <w:sz w:val="24"/>
          <w:szCs w:val="24"/>
          <w:lang w:val="hy-AM" w:eastAsia="en-US"/>
        </w:rPr>
        <w:t xml:space="preserve">18-րդ հոդվածի 1-ին մասի 15–րդ, </w:t>
      </w:r>
      <w:r w:rsidRPr="001649CF">
        <w:rPr>
          <w:rFonts w:ascii="GHEA Grapalat" w:eastAsia="Times New Roman" w:hAnsi="GHEA Grapalat"/>
          <w:sz w:val="24"/>
          <w:szCs w:val="24"/>
          <w:lang w:val="hy-AM" w:eastAsia="en-US"/>
        </w:rPr>
        <w:t>28–րդ և 42–րդ կետերով, «Պետական ոչ առևտրային կազմակերպությունների մասին» Հայաստանի Հանրապետության օրենքի 9–րդ հոդվածի 5–րդ մասով, Հայաստանի Հանրապետության կառավարության 2021 թվականի ապրիլի 8–ի N 515-Ն որոշ</w:t>
      </w:r>
      <w:r>
        <w:rPr>
          <w:rFonts w:ascii="GHEA Grapalat" w:eastAsia="Times New Roman" w:hAnsi="GHEA Grapalat"/>
          <w:sz w:val="24"/>
          <w:szCs w:val="24"/>
          <w:lang w:val="hy-AM" w:eastAsia="en-US"/>
        </w:rPr>
        <w:t>մամբ</w:t>
      </w:r>
      <w:r w:rsidRPr="001649CF">
        <w:rPr>
          <w:rFonts w:ascii="GHEA Grapalat" w:eastAsia="Times New Roman" w:hAnsi="GHEA Grapalat"/>
          <w:sz w:val="24"/>
          <w:szCs w:val="24"/>
          <w:lang w:val="hy-AM" w:eastAsia="en-US"/>
        </w:rPr>
        <w:t>, հաշվի առնելով «Վարչատարածքային բաժանման մասին» Հայաստանի Հանրապետության օրենքի 2-րդ հավելվածի 2.3-րդ մասի «Արմավիրի մարզի համայնքներն ու բնակավայրերը» ցանկի 33-րդ կետը և «Տեղական ինքնակառավարման մասին» Հայաստանի Հանրապետության օրենքի 102-րդ հոդվածի 3.2-րդ և 4-րդ մասերը, հիմք ընդունելով «Տեղական ինքնակառավարման մասին» Հայաստանի Հանրապետության օրենքի 35–րդ հոդվածի 1–ին մասի 21–րդ կետը և Արաքս համայնքի ղեկավարի առաջարկությունը.</w:t>
      </w:r>
    </w:p>
    <w:p w:rsidR="00B15EC3" w:rsidRPr="00A92DF8" w:rsidRDefault="00B15EC3" w:rsidP="00B15EC3">
      <w:pPr>
        <w:pStyle w:val="a6"/>
        <w:spacing w:line="276" w:lineRule="auto"/>
        <w:jc w:val="center"/>
        <w:rPr>
          <w:rFonts w:ascii="GHEA Grapalat" w:eastAsia="Times New Roman" w:hAnsi="GHEA Grapalat"/>
          <w:b/>
          <w:sz w:val="24"/>
          <w:szCs w:val="24"/>
          <w:lang w:val="hy-AM" w:eastAsia="en-US"/>
        </w:rPr>
      </w:pPr>
    </w:p>
    <w:p w:rsidR="00B15EC3" w:rsidRPr="00D72625" w:rsidRDefault="00B15EC3" w:rsidP="00B15EC3">
      <w:pPr>
        <w:pStyle w:val="a6"/>
        <w:spacing w:line="276" w:lineRule="auto"/>
        <w:jc w:val="center"/>
        <w:rPr>
          <w:rFonts w:ascii="GHEA Grapalat" w:eastAsia="Times New Roman" w:hAnsi="GHEA Grapalat"/>
          <w:b/>
          <w:sz w:val="24"/>
          <w:szCs w:val="24"/>
          <w:bdr w:val="none" w:sz="0" w:space="0" w:color="auto" w:frame="1"/>
          <w:lang w:val="hy-AM" w:eastAsia="en-US"/>
        </w:rPr>
      </w:pPr>
      <w:r w:rsidRPr="00725505">
        <w:rPr>
          <w:rFonts w:ascii="GHEA Grapalat" w:eastAsia="Times New Roman" w:hAnsi="GHEA Grapalat"/>
          <w:b/>
          <w:sz w:val="24"/>
          <w:szCs w:val="24"/>
          <w:lang w:val="hy-AM" w:eastAsia="en-US"/>
        </w:rPr>
        <w:t>ՀԱՄԱՅՆՔԻ ԱՎԱԳԱՆԻՆ</w:t>
      </w:r>
      <w:r w:rsidRPr="00725505">
        <w:rPr>
          <w:rFonts w:ascii="Courier New" w:eastAsia="Times New Roman" w:hAnsi="Courier New" w:cs="Courier New"/>
          <w:b/>
          <w:sz w:val="24"/>
          <w:szCs w:val="24"/>
          <w:lang w:val="hy-AM" w:eastAsia="en-US"/>
        </w:rPr>
        <w:t> </w:t>
      </w:r>
      <w:r w:rsidRPr="00725505">
        <w:rPr>
          <w:rFonts w:ascii="GHEA Grapalat" w:eastAsia="Times New Roman" w:hAnsi="GHEA Grapalat"/>
          <w:b/>
          <w:iCs/>
          <w:sz w:val="24"/>
          <w:szCs w:val="24"/>
          <w:bdr w:val="none" w:sz="0" w:space="0" w:color="auto" w:frame="1"/>
          <w:lang w:val="hy-AM" w:eastAsia="en-US"/>
        </w:rPr>
        <w:t>ՈՐՈՇՈՒՄ Է</w:t>
      </w:r>
      <w:r w:rsidRPr="00D72625">
        <w:rPr>
          <w:rFonts w:ascii="GHEA Grapalat" w:eastAsia="Times New Roman" w:hAnsi="GHEA Grapalat"/>
          <w:b/>
          <w:sz w:val="24"/>
          <w:szCs w:val="24"/>
          <w:bdr w:val="none" w:sz="0" w:space="0" w:color="auto" w:frame="1"/>
          <w:lang w:val="hy-AM" w:eastAsia="en-US"/>
        </w:rPr>
        <w:t>`</w:t>
      </w:r>
    </w:p>
    <w:p w:rsidR="00B15EC3" w:rsidRPr="00D72625" w:rsidRDefault="00B15EC3" w:rsidP="00B15EC3">
      <w:pPr>
        <w:pStyle w:val="a6"/>
        <w:spacing w:line="276" w:lineRule="auto"/>
        <w:jc w:val="center"/>
        <w:rPr>
          <w:rFonts w:ascii="GHEA Grapalat" w:eastAsia="Times New Roman" w:hAnsi="GHEA Grapalat"/>
          <w:b/>
          <w:sz w:val="24"/>
          <w:szCs w:val="24"/>
          <w:lang w:val="hy-AM" w:eastAsia="en-US"/>
        </w:rPr>
      </w:pPr>
    </w:p>
    <w:p w:rsidR="006F668F" w:rsidRPr="006F668F" w:rsidRDefault="006F668F" w:rsidP="006F668F">
      <w:pPr>
        <w:pStyle w:val="a6"/>
        <w:numPr>
          <w:ilvl w:val="0"/>
          <w:numId w:val="2"/>
        </w:numPr>
        <w:spacing w:line="276" w:lineRule="auto"/>
        <w:ind w:left="709"/>
        <w:jc w:val="both"/>
        <w:rPr>
          <w:rFonts w:ascii="GHEA Grapalat" w:eastAsia="Times New Roman" w:hAnsi="GHEA Grapalat"/>
          <w:sz w:val="24"/>
          <w:szCs w:val="24"/>
          <w:lang w:val="hy-AM" w:eastAsia="en-US"/>
        </w:rPr>
      </w:pPr>
      <w:r w:rsidRPr="001C5FB5">
        <w:rPr>
          <w:rFonts w:ascii="GHEA Grapalat" w:eastAsia="Times New Roman" w:hAnsi="GHEA Grapalat"/>
          <w:sz w:val="24"/>
          <w:szCs w:val="24"/>
          <w:lang w:val="hy-AM" w:eastAsia="en-US"/>
        </w:rPr>
        <w:t xml:space="preserve">Հայաստանի Հանրապետության Արմավիրի մարզի </w:t>
      </w:r>
      <w:r>
        <w:rPr>
          <w:rFonts w:ascii="GHEA Grapalat" w:eastAsia="Times New Roman" w:hAnsi="GHEA Grapalat"/>
          <w:sz w:val="24"/>
          <w:szCs w:val="24"/>
          <w:lang w:val="hy-AM" w:eastAsia="en-US"/>
        </w:rPr>
        <w:t>Գրիբոյեդով գյուղական</w:t>
      </w:r>
      <w:r w:rsidRPr="001C5FB5">
        <w:rPr>
          <w:rFonts w:ascii="GHEA Grapalat" w:eastAsia="Times New Roman" w:hAnsi="GHEA Grapalat"/>
          <w:sz w:val="24"/>
          <w:szCs w:val="24"/>
          <w:lang w:val="hy-AM" w:eastAsia="en-US"/>
        </w:rPr>
        <w:t xml:space="preserve"> համայնքի «</w:t>
      </w:r>
      <w:r>
        <w:rPr>
          <w:rFonts w:ascii="GHEA Grapalat" w:eastAsia="Times New Roman" w:hAnsi="GHEA Grapalat"/>
          <w:sz w:val="24"/>
          <w:szCs w:val="24"/>
          <w:lang w:val="hy-AM" w:eastAsia="en-US"/>
        </w:rPr>
        <w:t>Գրիբոյեդովի</w:t>
      </w:r>
      <w:r w:rsidRPr="001C5FB5">
        <w:rPr>
          <w:rFonts w:ascii="GHEA Grapalat" w:eastAsia="Times New Roman" w:hAnsi="GHEA Grapalat"/>
          <w:sz w:val="24"/>
          <w:szCs w:val="24"/>
          <w:lang w:val="hy-AM" w:eastAsia="en-US"/>
        </w:rPr>
        <w:t xml:space="preserve"> մանկապարտեզ» համայնքային ոչ առևտրային կազմակերպությ</w:t>
      </w:r>
      <w:r>
        <w:rPr>
          <w:rFonts w:ascii="GHEA Grapalat" w:eastAsia="Times New Roman" w:hAnsi="GHEA Grapalat"/>
          <w:sz w:val="24"/>
          <w:szCs w:val="24"/>
          <w:lang w:val="hy-AM" w:eastAsia="en-US"/>
        </w:rPr>
        <w:t xml:space="preserve">ունը վերանվանել </w:t>
      </w:r>
      <w:r w:rsidRPr="001C5FB5">
        <w:rPr>
          <w:rFonts w:ascii="GHEA Grapalat" w:eastAsia="Times New Roman" w:hAnsi="GHEA Grapalat"/>
          <w:sz w:val="24"/>
          <w:szCs w:val="24"/>
          <w:lang w:val="hy-AM" w:eastAsia="en-US"/>
        </w:rPr>
        <w:t>Հայաստանի Հանրապետության Արմավիրի մարզի Արաքս համայնքի «</w:t>
      </w:r>
      <w:r>
        <w:rPr>
          <w:rFonts w:ascii="GHEA Grapalat" w:eastAsia="Times New Roman" w:hAnsi="GHEA Grapalat"/>
          <w:sz w:val="24"/>
          <w:szCs w:val="24"/>
          <w:lang w:val="hy-AM" w:eastAsia="en-US"/>
        </w:rPr>
        <w:t>Գրիբոյեդովի</w:t>
      </w:r>
      <w:r w:rsidRPr="001C5FB5">
        <w:rPr>
          <w:rFonts w:ascii="GHEA Grapalat" w:eastAsia="Times New Roman" w:hAnsi="GHEA Grapalat"/>
          <w:sz w:val="24"/>
          <w:szCs w:val="24"/>
          <w:lang w:val="hy-AM" w:eastAsia="en-US"/>
        </w:rPr>
        <w:t xml:space="preserve"> մանկապարտեզ» համայնքային ոչ առևտրային կազմակերպությ</w:t>
      </w:r>
      <w:r>
        <w:rPr>
          <w:rFonts w:ascii="GHEA Grapalat" w:eastAsia="Times New Roman" w:hAnsi="GHEA Grapalat"/>
          <w:sz w:val="24"/>
          <w:szCs w:val="24"/>
          <w:lang w:val="hy-AM" w:eastAsia="en-US"/>
        </w:rPr>
        <w:t>ու</w:t>
      </w:r>
      <w:r w:rsidRPr="001C5FB5">
        <w:rPr>
          <w:rFonts w:ascii="GHEA Grapalat" w:eastAsia="Times New Roman" w:hAnsi="GHEA Grapalat"/>
          <w:sz w:val="24"/>
          <w:szCs w:val="24"/>
          <w:lang w:val="hy-AM" w:eastAsia="en-US"/>
        </w:rPr>
        <w:t>ն</w:t>
      </w:r>
      <w:r>
        <w:rPr>
          <w:rFonts w:ascii="GHEA Grapalat" w:eastAsia="Times New Roman" w:hAnsi="GHEA Grapalat"/>
          <w:sz w:val="24"/>
          <w:szCs w:val="24"/>
          <w:lang w:val="hy-AM" w:eastAsia="en-US"/>
        </w:rPr>
        <w:t>։</w:t>
      </w:r>
    </w:p>
    <w:p w:rsidR="00B15EC3" w:rsidRPr="00845125" w:rsidRDefault="00B15EC3" w:rsidP="00B15EC3">
      <w:pPr>
        <w:pStyle w:val="a6"/>
        <w:numPr>
          <w:ilvl w:val="0"/>
          <w:numId w:val="2"/>
        </w:numPr>
        <w:spacing w:line="276" w:lineRule="auto"/>
        <w:jc w:val="both"/>
        <w:rPr>
          <w:rFonts w:ascii="GHEA Grapalat" w:eastAsia="Times New Roman" w:hAnsi="GHEA Grapalat"/>
          <w:sz w:val="24"/>
          <w:szCs w:val="24"/>
          <w:lang w:val="hy-AM" w:eastAsia="en-US"/>
        </w:rPr>
      </w:pPr>
      <w:r>
        <w:rPr>
          <w:rFonts w:ascii="GHEA Grapalat" w:eastAsia="Times New Roman" w:hAnsi="GHEA Grapalat"/>
          <w:sz w:val="24"/>
          <w:szCs w:val="24"/>
          <w:lang w:val="hy-AM" w:eastAsia="en-US"/>
        </w:rPr>
        <w:t xml:space="preserve">Հաստատել </w:t>
      </w:r>
      <w:r w:rsidRPr="00556E00">
        <w:rPr>
          <w:rFonts w:ascii="GHEA Grapalat" w:eastAsia="Times New Roman" w:hAnsi="GHEA Grapalat"/>
          <w:sz w:val="24"/>
          <w:szCs w:val="24"/>
          <w:lang w:val="hy-AM" w:eastAsia="en-US"/>
        </w:rPr>
        <w:t>Հայաստանի Հանրապետության Արմավիրի</w:t>
      </w:r>
      <w:r>
        <w:rPr>
          <w:rFonts w:ascii="GHEA Grapalat" w:eastAsia="Times New Roman" w:hAnsi="GHEA Grapalat"/>
          <w:sz w:val="24"/>
          <w:szCs w:val="24"/>
          <w:lang w:val="hy-AM" w:eastAsia="en-US"/>
        </w:rPr>
        <w:t xml:space="preserve"> մարզի Արաքս համայնքի «</w:t>
      </w:r>
      <w:r w:rsidRPr="00B15EC3">
        <w:rPr>
          <w:rFonts w:ascii="GHEA Grapalat" w:eastAsia="Times New Roman" w:hAnsi="GHEA Grapalat"/>
          <w:sz w:val="24"/>
          <w:szCs w:val="24"/>
          <w:lang w:val="hy-AM" w:eastAsia="en-US"/>
        </w:rPr>
        <w:t>Գրիբոյեդովի</w:t>
      </w:r>
      <w:r w:rsidRPr="00556E00">
        <w:rPr>
          <w:rFonts w:ascii="GHEA Grapalat" w:eastAsia="Times New Roman" w:hAnsi="GHEA Grapalat"/>
          <w:sz w:val="24"/>
          <w:szCs w:val="24"/>
          <w:lang w:val="hy-AM" w:eastAsia="en-US"/>
        </w:rPr>
        <w:t xml:space="preserve"> մանկապարտեզ» համայնքայ</w:t>
      </w:r>
      <w:r>
        <w:rPr>
          <w:rFonts w:ascii="GHEA Grapalat" w:eastAsia="Times New Roman" w:hAnsi="GHEA Grapalat"/>
          <w:sz w:val="24"/>
          <w:szCs w:val="24"/>
          <w:lang w:val="hy-AM" w:eastAsia="en-US"/>
        </w:rPr>
        <w:t>ին ոչ առևտրային կազմակերպության կանոնադրությունը՝ համաձայն հավելվածի։</w:t>
      </w:r>
    </w:p>
    <w:p w:rsidR="00B15EC3" w:rsidRPr="004D6D0C" w:rsidRDefault="00B15EC3" w:rsidP="00B15EC3">
      <w:pPr>
        <w:pStyle w:val="a6"/>
        <w:numPr>
          <w:ilvl w:val="0"/>
          <w:numId w:val="2"/>
        </w:numPr>
        <w:spacing w:line="276" w:lineRule="auto"/>
        <w:jc w:val="both"/>
        <w:rPr>
          <w:rFonts w:ascii="GHEA Grapalat" w:eastAsia="Times New Roman" w:hAnsi="GHEA Grapalat"/>
          <w:sz w:val="24"/>
          <w:szCs w:val="24"/>
          <w:lang w:val="hy-AM" w:eastAsia="en-US"/>
        </w:rPr>
      </w:pPr>
      <w:r>
        <w:rPr>
          <w:rFonts w:ascii="GHEA Grapalat" w:eastAsia="Times New Roman" w:hAnsi="GHEA Grapalat"/>
          <w:sz w:val="24"/>
          <w:szCs w:val="24"/>
          <w:lang w:val="hy-AM" w:eastAsia="en-US"/>
        </w:rPr>
        <w:lastRenderedPageBreak/>
        <w:t>Սույն որոշումը ներկայացնել Հայաստանի Հանրապետության կառավարությանն առընթեր անշարժ գույքի կադաստրի պետական կոմիտե՝ պետական գրանցում տալու համար։</w:t>
      </w:r>
    </w:p>
    <w:p w:rsidR="00B15EC3" w:rsidRPr="00725505" w:rsidRDefault="00B15EC3" w:rsidP="00B15EC3">
      <w:pPr>
        <w:pStyle w:val="a6"/>
        <w:numPr>
          <w:ilvl w:val="0"/>
          <w:numId w:val="2"/>
        </w:numPr>
        <w:spacing w:line="276" w:lineRule="auto"/>
        <w:jc w:val="both"/>
        <w:rPr>
          <w:rFonts w:ascii="GHEA Grapalat" w:eastAsia="Times New Roman" w:hAnsi="GHEA Grapalat"/>
          <w:sz w:val="24"/>
          <w:szCs w:val="24"/>
          <w:lang w:val="hy-AM" w:eastAsia="en-US"/>
        </w:rPr>
      </w:pPr>
      <w:r w:rsidRPr="00725505">
        <w:rPr>
          <w:rFonts w:ascii="GHEA Grapalat" w:eastAsia="Times New Roman" w:hAnsi="GHEA Grapalat"/>
          <w:sz w:val="24"/>
          <w:szCs w:val="24"/>
          <w:lang w:val="hy-AM" w:eastAsia="en-US"/>
        </w:rPr>
        <w:t xml:space="preserve">Սույն որոշումն ուժի մեջ է մտնում </w:t>
      </w:r>
      <w:r>
        <w:rPr>
          <w:rFonts w:ascii="GHEA Grapalat" w:eastAsia="Times New Roman" w:hAnsi="GHEA Grapalat"/>
          <w:sz w:val="24"/>
          <w:szCs w:val="24"/>
          <w:lang w:val="hy-AM" w:eastAsia="en-US"/>
        </w:rPr>
        <w:t xml:space="preserve"> ընդունման պահից</w:t>
      </w:r>
      <w:r w:rsidRPr="00725505">
        <w:rPr>
          <w:rFonts w:ascii="GHEA Grapalat" w:eastAsia="Times New Roman" w:hAnsi="GHEA Grapalat"/>
          <w:sz w:val="24"/>
          <w:szCs w:val="24"/>
          <w:lang w:val="hy-AM" w:eastAsia="en-US"/>
        </w:rPr>
        <w:t>:</w:t>
      </w:r>
    </w:p>
    <w:p w:rsidR="000F10E4" w:rsidRDefault="000F10E4" w:rsidP="000F10E4">
      <w:pPr>
        <w:spacing w:before="100" w:beforeAutospacing="1" w:after="100" w:afterAutospacing="1" w:line="240" w:lineRule="auto"/>
        <w:ind w:right="2"/>
        <w:rPr>
          <w:rFonts w:ascii="GHEA Grapalat" w:eastAsia="Times New Roman" w:hAnsi="GHEA Grapalat" w:cs="Times New Roman"/>
          <w:b/>
          <w:bCs/>
          <w:sz w:val="24"/>
          <w:szCs w:val="24"/>
          <w:lang w:val="hy-AM"/>
        </w:rPr>
      </w:pPr>
      <w:r>
        <w:rPr>
          <w:rFonts w:ascii="GHEA Grapalat" w:eastAsia="Times New Roman" w:hAnsi="GHEA Grapalat" w:cs="Times New Roman"/>
          <w:b/>
          <w:bCs/>
          <w:sz w:val="24"/>
          <w:szCs w:val="24"/>
          <w:lang w:val="hy-AM"/>
        </w:rPr>
        <w:t>Ավագանու  անդամներ՝                      կողմ-           դեմ-             ձեռնպահ-</w:t>
      </w:r>
    </w:p>
    <w:p w:rsidR="000F10E4" w:rsidRDefault="000F10E4" w:rsidP="006F668F">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Ղազարյան Ղազար</w:t>
      </w:r>
    </w:p>
    <w:p w:rsidR="000F10E4" w:rsidRDefault="000F10E4" w:rsidP="006F668F">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Հարությունյան Վահրամ</w:t>
      </w:r>
    </w:p>
    <w:p w:rsidR="000F10E4" w:rsidRDefault="000F10E4" w:rsidP="006F668F">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Համբարյան Մելանյա</w:t>
      </w:r>
    </w:p>
    <w:p w:rsidR="000F10E4" w:rsidRDefault="000F10E4" w:rsidP="006F668F">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Նահապետյան Տիգրան</w:t>
      </w:r>
    </w:p>
    <w:p w:rsidR="000F10E4" w:rsidRDefault="000F10E4" w:rsidP="006F668F">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Շահինյան Շահեն</w:t>
      </w:r>
    </w:p>
    <w:p w:rsidR="000F10E4" w:rsidRDefault="000F10E4" w:rsidP="006F668F">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Մնացականյան Գայանե</w:t>
      </w:r>
    </w:p>
    <w:p w:rsidR="000F10E4" w:rsidRDefault="000F10E4" w:rsidP="006F668F">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Անդրեասյան Հայրապետ</w:t>
      </w:r>
    </w:p>
    <w:p w:rsidR="000F10E4" w:rsidRDefault="000F10E4" w:rsidP="006F668F">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Առաքելյան Արմեն</w:t>
      </w:r>
    </w:p>
    <w:p w:rsidR="000F10E4" w:rsidRDefault="000F10E4" w:rsidP="006F668F">
      <w:pPr>
        <w:numPr>
          <w:ilvl w:val="0"/>
          <w:numId w:val="3"/>
        </w:numPr>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Մակարյան Մարյամ</w:t>
      </w:r>
    </w:p>
    <w:p w:rsidR="000F10E4" w:rsidRDefault="000F10E4" w:rsidP="006F668F">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en-US"/>
        </w:rPr>
        <w:t xml:space="preserve">      Մելքոնյան Հակոբ</w:t>
      </w:r>
    </w:p>
    <w:p w:rsidR="000F10E4" w:rsidRDefault="000F10E4" w:rsidP="006F668F">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Մկրտչյան Սարիբեկ</w:t>
      </w:r>
    </w:p>
    <w:p w:rsidR="000F10E4" w:rsidRDefault="000F10E4" w:rsidP="006F668F">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Պողոսյան Արմինե</w:t>
      </w:r>
    </w:p>
    <w:p w:rsidR="000F10E4" w:rsidRDefault="000F10E4" w:rsidP="006F668F">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Պետրոսյան Կարեն</w:t>
      </w:r>
    </w:p>
    <w:p w:rsidR="000F10E4" w:rsidRDefault="000F10E4" w:rsidP="006F668F">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Սեփխանյան Սևան</w:t>
      </w:r>
    </w:p>
    <w:p w:rsidR="000F10E4" w:rsidRDefault="000F10E4" w:rsidP="006F668F">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Մանուկյան Աննա</w:t>
      </w:r>
      <w:r>
        <w:rPr>
          <w:rFonts w:ascii="GHEA Grapalat" w:eastAsia="Times New Roman" w:hAnsi="GHEA Grapalat" w:cs="Times New Roman"/>
          <w:b/>
          <w:sz w:val="24"/>
          <w:szCs w:val="24"/>
          <w:lang w:val="hy-AM"/>
        </w:rPr>
        <w:t xml:space="preserve"> </w:t>
      </w:r>
    </w:p>
    <w:p w:rsidR="000F10E4" w:rsidRDefault="000F10E4" w:rsidP="006F668F">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en-US"/>
        </w:rPr>
        <w:t xml:space="preserve">      </w:t>
      </w:r>
      <w:r>
        <w:rPr>
          <w:rFonts w:ascii="GHEA Grapalat" w:eastAsia="Times New Roman" w:hAnsi="GHEA Grapalat" w:cs="Times New Roman"/>
          <w:b/>
          <w:sz w:val="24"/>
          <w:szCs w:val="24"/>
          <w:lang w:val="hy-AM"/>
        </w:rPr>
        <w:t>Միրզախանյան Վարդան</w:t>
      </w:r>
    </w:p>
    <w:p w:rsidR="000F10E4" w:rsidRDefault="000F10E4" w:rsidP="006F668F">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en-US"/>
        </w:rPr>
        <w:t>Մարկոսյան Սեյրան</w:t>
      </w:r>
    </w:p>
    <w:p w:rsidR="000F10E4" w:rsidRDefault="000F10E4" w:rsidP="006F668F">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en-US"/>
        </w:rPr>
        <w:t xml:space="preserve">      Մակարյան Ալինա</w:t>
      </w:r>
    </w:p>
    <w:p w:rsidR="000F10E4" w:rsidRDefault="000F10E4" w:rsidP="006F668F">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en-US"/>
        </w:rPr>
        <w:t xml:space="preserve">      Մարտիրոսյան Նարեկ</w:t>
      </w:r>
    </w:p>
    <w:p w:rsidR="000F10E4" w:rsidRDefault="000F10E4" w:rsidP="006F668F">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Աբասյան Արայիկ</w:t>
      </w:r>
    </w:p>
    <w:p w:rsidR="000F10E4" w:rsidRDefault="000F10E4" w:rsidP="006F668F">
      <w:pPr>
        <w:numPr>
          <w:ilvl w:val="0"/>
          <w:numId w:val="3"/>
        </w:numPr>
        <w:tabs>
          <w:tab w:val="left" w:pos="810"/>
        </w:tabs>
        <w:spacing w:after="0" w:line="360" w:lineRule="auto"/>
        <w:ind w:left="567" w:right="2"/>
        <w:jc w:val="both"/>
        <w:rPr>
          <w:rFonts w:ascii="GHEA Grapalat" w:eastAsia="Times New Roman" w:hAnsi="GHEA Grapalat" w:cs="Times New Roman"/>
          <w:b/>
          <w:sz w:val="24"/>
          <w:szCs w:val="24"/>
          <w:lang w:val="en-US"/>
        </w:rPr>
      </w:pPr>
      <w:r>
        <w:rPr>
          <w:rFonts w:ascii="GHEA Grapalat" w:eastAsia="Times New Roman" w:hAnsi="GHEA Grapalat" w:cs="Times New Roman"/>
          <w:b/>
          <w:sz w:val="24"/>
          <w:szCs w:val="24"/>
          <w:lang w:val="hy-AM"/>
        </w:rPr>
        <w:t xml:space="preserve">      Կիրակոսյան Արմինե</w:t>
      </w:r>
    </w:p>
    <w:p w:rsidR="000F10E4" w:rsidRDefault="000F10E4" w:rsidP="000F10E4">
      <w:pPr>
        <w:spacing w:before="100" w:beforeAutospacing="1" w:after="100" w:afterAutospacing="1" w:line="240" w:lineRule="auto"/>
        <w:ind w:left="-142" w:right="2"/>
        <w:jc w:val="center"/>
        <w:rPr>
          <w:rFonts w:ascii="GHEA Grapalat" w:eastAsia="Times New Roman" w:hAnsi="GHEA Grapalat" w:cs="Times New Roman"/>
          <w:b/>
          <w:bCs/>
          <w:sz w:val="24"/>
          <w:szCs w:val="27"/>
          <w:lang w:val="hy-AM"/>
        </w:rPr>
      </w:pPr>
    </w:p>
    <w:p w:rsidR="000F10E4" w:rsidRDefault="000F10E4" w:rsidP="000F10E4">
      <w:pPr>
        <w:spacing w:before="100" w:beforeAutospacing="1" w:after="100" w:afterAutospacing="1" w:line="240" w:lineRule="auto"/>
        <w:ind w:left="-142" w:right="2"/>
        <w:jc w:val="center"/>
        <w:rPr>
          <w:rFonts w:ascii="GHEA Grapalat" w:eastAsia="Times New Roman" w:hAnsi="GHEA Grapalat" w:cs="Times New Roman"/>
          <w:b/>
          <w:bCs/>
          <w:sz w:val="24"/>
          <w:szCs w:val="27"/>
          <w:lang w:val="hy-AM"/>
        </w:rPr>
      </w:pPr>
      <w:r>
        <w:rPr>
          <w:rFonts w:ascii="GHEA Grapalat" w:eastAsia="Times New Roman" w:hAnsi="GHEA Grapalat" w:cs="Times New Roman"/>
          <w:b/>
          <w:bCs/>
          <w:sz w:val="24"/>
          <w:szCs w:val="27"/>
          <w:lang w:val="hy-AM"/>
        </w:rPr>
        <w:t>ԱՐԱՔՍ ՀԱՄԱՅՆՔԻ ՂԵԿԱՎԱՐ՝</w:t>
      </w:r>
      <w:r>
        <w:rPr>
          <w:rFonts w:ascii="Courier New" w:eastAsia="Times New Roman" w:hAnsi="Courier New" w:cs="Courier New"/>
          <w:b/>
          <w:bCs/>
          <w:sz w:val="24"/>
          <w:szCs w:val="27"/>
          <w:lang w:val="hy-AM"/>
        </w:rPr>
        <w:t>       </w:t>
      </w:r>
      <w:r>
        <w:rPr>
          <w:rFonts w:ascii="GHEA Grapalat" w:eastAsia="Times New Roman" w:hAnsi="GHEA Grapalat" w:cs="Courier New"/>
          <w:b/>
          <w:bCs/>
          <w:sz w:val="24"/>
          <w:szCs w:val="27"/>
          <w:lang w:val="hy-AM"/>
        </w:rPr>
        <w:t xml:space="preserve">     </w:t>
      </w:r>
      <w:r>
        <w:rPr>
          <w:rFonts w:ascii="Courier New" w:eastAsia="Times New Roman" w:hAnsi="Courier New" w:cs="Courier New"/>
          <w:b/>
          <w:bCs/>
          <w:sz w:val="24"/>
          <w:szCs w:val="27"/>
          <w:lang w:val="hy-AM"/>
        </w:rPr>
        <w:t>           </w:t>
      </w:r>
      <w:r>
        <w:rPr>
          <w:rFonts w:ascii="GHEA Grapalat" w:eastAsia="Times New Roman" w:hAnsi="GHEA Grapalat" w:cs="Times New Roman"/>
          <w:b/>
          <w:bCs/>
          <w:sz w:val="24"/>
          <w:szCs w:val="27"/>
          <w:lang w:val="hy-AM"/>
        </w:rPr>
        <w:t xml:space="preserve"> Ղ. ՂԱԶԱՐՅԱՆ</w:t>
      </w:r>
    </w:p>
    <w:p w:rsidR="000F10E4" w:rsidRDefault="000F10E4" w:rsidP="000F10E4">
      <w:pPr>
        <w:spacing w:after="0" w:line="240" w:lineRule="auto"/>
        <w:ind w:left="-142" w:right="2"/>
        <w:jc w:val="right"/>
        <w:rPr>
          <w:rFonts w:ascii="GHEA Grapalat" w:eastAsia="Times New Roman" w:hAnsi="GHEA Grapalat" w:cs="Times New Roman"/>
          <w:bCs/>
          <w:lang w:val="en-US"/>
        </w:rPr>
      </w:pPr>
      <w:r>
        <w:rPr>
          <w:rFonts w:ascii="GHEA Grapalat" w:eastAsia="Times New Roman" w:hAnsi="GHEA Grapalat" w:cs="Times New Roman"/>
          <w:bCs/>
          <w:lang w:val="en-US"/>
        </w:rPr>
        <w:t>202</w:t>
      </w:r>
      <w:r>
        <w:rPr>
          <w:rFonts w:ascii="GHEA Grapalat" w:eastAsia="Times New Roman" w:hAnsi="GHEA Grapalat" w:cs="Times New Roman"/>
          <w:bCs/>
          <w:lang w:val="hy-AM"/>
        </w:rPr>
        <w:t>3 թ</w:t>
      </w:r>
      <w:r>
        <w:rPr>
          <w:rFonts w:ascii="GHEA Grapalat" w:eastAsia="Times New Roman" w:hAnsi="GHEA Grapalat" w:cs="Cambria Math"/>
          <w:bCs/>
          <w:lang w:val="hy-AM"/>
        </w:rPr>
        <w:t>վականի</w:t>
      </w:r>
      <w:r>
        <w:rPr>
          <w:rFonts w:ascii="GHEA Grapalat" w:eastAsia="Times New Roman" w:hAnsi="GHEA Grapalat" w:cs="Times New Roman"/>
          <w:bCs/>
          <w:lang w:val="hy-AM"/>
        </w:rPr>
        <w:t xml:space="preserve"> ապրիլի 14</w:t>
      </w:r>
    </w:p>
    <w:p w:rsidR="00653F92" w:rsidRDefault="000F10E4" w:rsidP="006F668F">
      <w:pPr>
        <w:pStyle w:val="a3"/>
        <w:spacing w:before="0" w:beforeAutospacing="0" w:after="0" w:afterAutospacing="0"/>
        <w:jc w:val="right"/>
        <w:rPr>
          <w:rFonts w:eastAsia="Times New Roman"/>
          <w:bCs/>
          <w:lang w:val="hy-AM"/>
        </w:rPr>
      </w:pPr>
      <w:r>
        <w:rPr>
          <w:rFonts w:eastAsia="Times New Roman"/>
          <w:bCs/>
          <w:lang w:val="hy-AM"/>
        </w:rPr>
        <w:t>Արաքս համայնք</w:t>
      </w:r>
    </w:p>
    <w:p w:rsidR="006F668F" w:rsidRDefault="006F668F" w:rsidP="006F668F">
      <w:pPr>
        <w:pStyle w:val="a3"/>
        <w:spacing w:before="0" w:beforeAutospacing="0" w:after="0" w:afterAutospacing="0"/>
        <w:jc w:val="right"/>
        <w:rPr>
          <w:rFonts w:eastAsia="Times New Roman"/>
          <w:bCs/>
          <w:lang w:val="hy-AM"/>
        </w:rPr>
      </w:pPr>
    </w:p>
    <w:p w:rsidR="006F668F" w:rsidRPr="006F668F" w:rsidRDefault="006F668F" w:rsidP="006F668F">
      <w:pPr>
        <w:pStyle w:val="a3"/>
        <w:spacing w:before="0" w:beforeAutospacing="0" w:after="0" w:afterAutospacing="0"/>
        <w:jc w:val="right"/>
        <w:rPr>
          <w:bCs/>
          <w:sz w:val="22"/>
          <w:szCs w:val="22"/>
          <w:lang w:val="hy-AM"/>
        </w:rPr>
      </w:pPr>
    </w:p>
    <w:p w:rsidR="00B15EC3" w:rsidRPr="000F10E4" w:rsidRDefault="00B15EC3" w:rsidP="000F10E4">
      <w:pPr>
        <w:spacing w:after="0" w:line="240" w:lineRule="auto"/>
        <w:ind w:left="4956"/>
        <w:jc w:val="right"/>
        <w:rPr>
          <w:rFonts w:ascii="GHEA Grapalat" w:eastAsia="Times New Roman" w:hAnsi="GHEA Grapalat" w:cs="Sylfaen"/>
          <w:b/>
          <w:sz w:val="24"/>
          <w:szCs w:val="24"/>
          <w:lang w:val="hy-AM"/>
        </w:rPr>
      </w:pPr>
      <w:r w:rsidRPr="000F10E4">
        <w:rPr>
          <w:rFonts w:ascii="GHEA Grapalat" w:eastAsia="Times New Roman" w:hAnsi="GHEA Grapalat" w:cs="Sylfaen"/>
          <w:b/>
          <w:sz w:val="24"/>
          <w:szCs w:val="24"/>
          <w:lang w:val="hy-AM"/>
        </w:rPr>
        <w:lastRenderedPageBreak/>
        <w:t xml:space="preserve">Հավելված  </w:t>
      </w:r>
    </w:p>
    <w:p w:rsidR="000F10E4" w:rsidRDefault="00B15EC3" w:rsidP="000F10E4">
      <w:pPr>
        <w:spacing w:after="0" w:line="240" w:lineRule="auto"/>
        <w:jc w:val="right"/>
        <w:rPr>
          <w:rFonts w:ascii="GHEA Grapalat" w:eastAsia="Times New Roman" w:hAnsi="GHEA Grapalat" w:cs="Sylfaen"/>
          <w:sz w:val="24"/>
          <w:szCs w:val="24"/>
          <w:lang w:val="hy-AM"/>
        </w:rPr>
      </w:pPr>
      <w:r w:rsidRPr="000F10E4">
        <w:rPr>
          <w:rFonts w:ascii="GHEA Grapalat" w:eastAsia="Times New Roman" w:hAnsi="GHEA Grapalat" w:cs="Sylfaen"/>
          <w:sz w:val="24"/>
          <w:szCs w:val="24"/>
          <w:lang w:val="hy-AM"/>
        </w:rPr>
        <w:t xml:space="preserve">Հայաստանի Հանրապետության Արմավիրի մարզի </w:t>
      </w:r>
    </w:p>
    <w:p w:rsidR="00B15EC3" w:rsidRPr="000F10E4" w:rsidRDefault="00B15EC3" w:rsidP="000F10E4">
      <w:pPr>
        <w:spacing w:after="0" w:line="240" w:lineRule="auto"/>
        <w:jc w:val="right"/>
        <w:rPr>
          <w:rFonts w:ascii="GHEA Grapalat" w:eastAsia="Times New Roman" w:hAnsi="GHEA Grapalat" w:cs="Sylfaen"/>
          <w:sz w:val="24"/>
          <w:szCs w:val="24"/>
          <w:lang w:val="hy-AM"/>
        </w:rPr>
      </w:pPr>
      <w:r w:rsidRPr="000F10E4">
        <w:rPr>
          <w:rFonts w:ascii="GHEA Grapalat" w:eastAsia="Times New Roman" w:hAnsi="GHEA Grapalat" w:cs="Sylfaen"/>
          <w:sz w:val="24"/>
          <w:szCs w:val="24"/>
          <w:lang w:val="hy-AM"/>
        </w:rPr>
        <w:t>Արաքս համայնքի ավագանու</w:t>
      </w:r>
    </w:p>
    <w:p w:rsidR="00B15EC3" w:rsidRPr="000F10E4" w:rsidRDefault="00B15EC3" w:rsidP="000F10E4">
      <w:pPr>
        <w:spacing w:after="0" w:line="240" w:lineRule="auto"/>
        <w:jc w:val="right"/>
        <w:rPr>
          <w:rFonts w:ascii="GHEA Grapalat" w:eastAsia="Times New Roman" w:hAnsi="GHEA Grapalat" w:cs="Sylfaen"/>
          <w:sz w:val="24"/>
          <w:szCs w:val="24"/>
          <w:lang w:val="hy-AM"/>
        </w:rPr>
      </w:pPr>
      <w:r w:rsidRPr="000F10E4">
        <w:rPr>
          <w:rFonts w:ascii="GHEA Grapalat" w:eastAsia="Times New Roman" w:hAnsi="GHEA Grapalat" w:cs="Sylfaen"/>
          <w:sz w:val="24"/>
          <w:szCs w:val="24"/>
          <w:lang w:val="hy-AM"/>
        </w:rPr>
        <w:t>202</w:t>
      </w:r>
      <w:r w:rsidR="000F10E4">
        <w:rPr>
          <w:rFonts w:ascii="GHEA Grapalat" w:eastAsia="Times New Roman" w:hAnsi="GHEA Grapalat" w:cs="Sylfaen"/>
          <w:sz w:val="24"/>
          <w:szCs w:val="24"/>
          <w:lang w:val="hy-AM"/>
        </w:rPr>
        <w:t>3</w:t>
      </w:r>
      <w:r w:rsidRPr="000F10E4">
        <w:rPr>
          <w:rFonts w:ascii="GHEA Grapalat" w:eastAsia="Times New Roman" w:hAnsi="GHEA Grapalat" w:cs="Sylfaen"/>
          <w:sz w:val="24"/>
          <w:szCs w:val="24"/>
          <w:lang w:val="hy-AM"/>
        </w:rPr>
        <w:t xml:space="preserve"> թվականի </w:t>
      </w:r>
      <w:r w:rsidR="000F10E4">
        <w:rPr>
          <w:rFonts w:ascii="GHEA Grapalat" w:eastAsia="Times New Roman" w:hAnsi="GHEA Grapalat" w:cs="Sylfaen"/>
          <w:sz w:val="24"/>
          <w:szCs w:val="24"/>
          <w:lang w:val="hy-AM"/>
        </w:rPr>
        <w:t>ապրիլի 14</w:t>
      </w:r>
      <w:r w:rsidRPr="000F10E4">
        <w:rPr>
          <w:rFonts w:ascii="GHEA Grapalat" w:eastAsia="Times New Roman" w:hAnsi="GHEA Grapalat" w:cs="Sylfaen"/>
          <w:sz w:val="24"/>
          <w:szCs w:val="24"/>
          <w:lang w:val="hy-AM"/>
        </w:rPr>
        <w:t>–ի N –Ա որոշման</w:t>
      </w:r>
    </w:p>
    <w:p w:rsidR="00B15EC3" w:rsidRPr="000F10E4" w:rsidRDefault="00B15EC3" w:rsidP="00B15EC3">
      <w:pPr>
        <w:shd w:val="clear" w:color="auto" w:fill="FFFFFF"/>
        <w:spacing w:after="0" w:line="240" w:lineRule="auto"/>
        <w:rPr>
          <w:rFonts w:ascii="GHEA Grapalat" w:eastAsia="Times New Roman" w:hAnsi="GHEA Grapalat" w:cs="Times New Roman"/>
          <w:b/>
          <w:bCs/>
          <w:color w:val="000000"/>
          <w:sz w:val="28"/>
          <w:szCs w:val="28"/>
          <w:lang w:val="hy-AM" w:eastAsia="en-US"/>
        </w:rPr>
      </w:pPr>
    </w:p>
    <w:p w:rsidR="00B15EC3" w:rsidRPr="00E12BB4" w:rsidRDefault="00B15EC3" w:rsidP="00B15EC3">
      <w:pPr>
        <w:shd w:val="clear" w:color="auto" w:fill="FFFFFF"/>
        <w:spacing w:after="0" w:line="240" w:lineRule="auto"/>
        <w:ind w:firstLine="375"/>
        <w:jc w:val="center"/>
        <w:rPr>
          <w:rFonts w:ascii="GHEA Grapalat" w:eastAsia="Times New Roman" w:hAnsi="GHEA Grapalat" w:cs="Times New Roman"/>
          <w:b/>
          <w:bCs/>
          <w:color w:val="000000"/>
          <w:lang w:val="hy-AM" w:eastAsia="en-US"/>
        </w:rPr>
      </w:pPr>
    </w:p>
    <w:p w:rsidR="00B15EC3" w:rsidRDefault="00B15EC3" w:rsidP="00B15EC3">
      <w:pPr>
        <w:shd w:val="clear" w:color="auto" w:fill="FFFFFF"/>
        <w:spacing w:after="0" w:line="240" w:lineRule="auto"/>
        <w:ind w:firstLine="375"/>
        <w:jc w:val="center"/>
        <w:rPr>
          <w:rFonts w:ascii="GHEA Grapalat" w:eastAsia="Times New Roman" w:hAnsi="GHEA Grapalat" w:cs="Times New Roman"/>
          <w:b/>
          <w:bCs/>
          <w:color w:val="000000"/>
          <w:lang w:val="hy-AM" w:eastAsia="en-US"/>
        </w:rPr>
      </w:pPr>
    </w:p>
    <w:p w:rsidR="00B15EC3" w:rsidRPr="000F10E4" w:rsidRDefault="00B15EC3" w:rsidP="000F10E4">
      <w:pPr>
        <w:shd w:val="clear" w:color="auto" w:fill="FFFFFF"/>
        <w:spacing w:after="0"/>
        <w:ind w:firstLine="375"/>
        <w:jc w:val="center"/>
        <w:rPr>
          <w:rFonts w:ascii="GHEA Grapalat" w:eastAsia="Times New Roman" w:hAnsi="GHEA Grapalat" w:cs="Times New Roman"/>
          <w:b/>
          <w:bCs/>
          <w:color w:val="000000"/>
          <w:sz w:val="24"/>
          <w:szCs w:val="24"/>
          <w:lang w:val="hy-AM" w:eastAsia="en-US"/>
        </w:rPr>
      </w:pPr>
      <w:r w:rsidRPr="000F10E4">
        <w:rPr>
          <w:rFonts w:ascii="GHEA Grapalat" w:eastAsia="Times New Roman" w:hAnsi="GHEA Grapalat" w:cs="Times New Roman"/>
          <w:b/>
          <w:bCs/>
          <w:color w:val="000000"/>
          <w:sz w:val="24"/>
          <w:szCs w:val="24"/>
          <w:lang w:val="hy-AM" w:eastAsia="en-US"/>
        </w:rPr>
        <w:t>ՀԱՅԱՍՏԱՆԻ ՀԱՆՐԱՊԵՏՈՒԹՅԱՆ ԱՐՄԱՎԻՐԻ ՄԱՐԶԻ ԱՐԱՔՍ ՀԱՄԱՅՆՔԻ «ԳՐԻԲՈՅԵԴՈՎԻ ՄԱՆԿԱՊԱՐՏԵԶ» ՀԱՄԱՅՆՔԱՅԻՆ ՈՉ ԱՌԵՎՏՐԱՅԻՆ ԿԱԶՄԱԿԵՐՊՈՒԹՅԱՆ ԿԱՆՈՆԱԴՐՈՒԹՅՈՒՆ</w:t>
      </w:r>
    </w:p>
    <w:p w:rsidR="00B15EC3" w:rsidRPr="000F10E4" w:rsidRDefault="00B15EC3" w:rsidP="000F10E4">
      <w:pPr>
        <w:shd w:val="clear" w:color="auto" w:fill="FFFFFF"/>
        <w:spacing w:after="0"/>
        <w:ind w:firstLine="375"/>
        <w:jc w:val="center"/>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rsidR="00B15EC3" w:rsidRPr="000F10E4" w:rsidRDefault="00B15EC3" w:rsidP="000F10E4">
      <w:pPr>
        <w:shd w:val="clear" w:color="auto" w:fill="FFFFFF"/>
        <w:spacing w:after="0"/>
        <w:ind w:firstLine="375"/>
        <w:jc w:val="center"/>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b/>
          <w:bCs/>
          <w:color w:val="000000"/>
          <w:sz w:val="24"/>
          <w:szCs w:val="24"/>
          <w:lang w:val="hy-AM" w:eastAsia="en-US"/>
        </w:rPr>
        <w:t>1. ԸՆԴՀԱՆՈՒՐ ԴՐՈՒՅԹՆԵՐ</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Հայաստանի Հանրապետության Արմավիրի մարզի Արաքս համայնքի «</w:t>
      </w:r>
      <w:r w:rsidRPr="000F10E4">
        <w:rPr>
          <w:rFonts w:ascii="GHEA Grapalat" w:eastAsia="Times New Roman" w:hAnsi="GHEA Grapalat"/>
          <w:sz w:val="24"/>
          <w:szCs w:val="24"/>
          <w:lang w:val="hy-AM" w:eastAsia="en-US"/>
        </w:rPr>
        <w:t>Գրիբոյեդովի</w:t>
      </w:r>
      <w:r w:rsidRPr="000F10E4">
        <w:rPr>
          <w:rFonts w:ascii="GHEA Grapalat" w:eastAsia="Times New Roman" w:hAnsi="GHEA Grapalat" w:cs="Times New Roman"/>
          <w:color w:val="000000"/>
          <w:sz w:val="24"/>
          <w:szCs w:val="24"/>
          <w:lang w:val="hy-AM" w:eastAsia="en-US"/>
        </w:rPr>
        <w:t xml:space="preserve"> մանկապարտեզ» համայնքային ոչ առևտրային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 xml:space="preserve">3. Հաստատության գտնվելու վայրն է </w:t>
      </w:r>
      <w:r w:rsidRPr="000F10E4">
        <w:rPr>
          <w:rFonts w:ascii="GHEA Grapalat" w:eastAsia="Times New Roman" w:hAnsi="GHEA Grapalat" w:cs="Times New Roman"/>
          <w:sz w:val="24"/>
          <w:szCs w:val="24"/>
          <w:lang w:val="hy-AM" w:eastAsia="en-US"/>
        </w:rPr>
        <w:t xml:space="preserve">Հայաստանի </w:t>
      </w:r>
      <w:r w:rsidRPr="000F10E4">
        <w:rPr>
          <w:rFonts w:ascii="GHEA Grapalat" w:eastAsia="Times New Roman" w:hAnsi="GHEA Grapalat" w:cs="Times New Roman"/>
          <w:color w:val="000000"/>
          <w:sz w:val="24"/>
          <w:szCs w:val="24"/>
          <w:lang w:val="hy-AM" w:eastAsia="en-US"/>
        </w:rPr>
        <w:t>Հանրապետություն, Արմավիրի մարզ, Արաքս համայնք, գյուղ Գրիբոյեդով</w:t>
      </w:r>
      <w:r w:rsidR="00B9029B" w:rsidRPr="000F10E4">
        <w:rPr>
          <w:rFonts w:ascii="GHEA Grapalat" w:eastAsia="Times New Roman" w:hAnsi="GHEA Grapalat" w:cs="Times New Roman"/>
          <w:color w:val="000000"/>
          <w:sz w:val="24"/>
          <w:szCs w:val="24"/>
          <w:lang w:val="hy-AM" w:eastAsia="en-US"/>
        </w:rPr>
        <w:t xml:space="preserve">, Չարենցի </w:t>
      </w:r>
      <w:r w:rsidRPr="000F10E4">
        <w:rPr>
          <w:rFonts w:ascii="GHEA Grapalat" w:eastAsia="Times New Roman" w:hAnsi="GHEA Grapalat" w:cs="Times New Roman"/>
          <w:color w:val="000000"/>
          <w:sz w:val="24"/>
          <w:szCs w:val="24"/>
          <w:lang w:val="hy-AM" w:eastAsia="en-US"/>
        </w:rPr>
        <w:t>8:</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5. Հաստատության անվանումն է`</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հայերեն լրիվ` Հայաստանի Հանրապետության Արմավիրի</w:t>
      </w:r>
      <w:r w:rsidR="00B9029B" w:rsidRPr="000F10E4">
        <w:rPr>
          <w:rFonts w:ascii="GHEA Grapalat" w:eastAsia="Times New Roman" w:hAnsi="GHEA Grapalat" w:cs="Times New Roman"/>
          <w:color w:val="000000"/>
          <w:sz w:val="24"/>
          <w:szCs w:val="24"/>
          <w:lang w:val="hy-AM" w:eastAsia="en-US"/>
        </w:rPr>
        <w:t xml:space="preserve"> մարզի Արաքս համայնքի «Գրիբոյեդովի</w:t>
      </w:r>
      <w:r w:rsidRPr="000F10E4">
        <w:rPr>
          <w:rFonts w:ascii="GHEA Grapalat" w:eastAsia="Times New Roman" w:hAnsi="GHEA Grapalat" w:cs="Times New Roman"/>
          <w:color w:val="000000"/>
          <w:sz w:val="24"/>
          <w:szCs w:val="24"/>
          <w:lang w:val="hy-AM" w:eastAsia="en-US"/>
        </w:rPr>
        <w:t xml:space="preserve"> մանկապարտեզ» համայնքային ոչ առևտրային կազմակերպություն.</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հայերեն կրճատ` Հայաստանի Հանրապետության Արմավիրի մարզի Արաքս համայնքի «</w:t>
      </w:r>
      <w:r w:rsidR="00B9029B" w:rsidRPr="000F10E4">
        <w:rPr>
          <w:rFonts w:ascii="GHEA Grapalat" w:eastAsia="Times New Roman" w:hAnsi="GHEA Grapalat" w:cs="Times New Roman"/>
          <w:color w:val="000000"/>
          <w:sz w:val="24"/>
          <w:szCs w:val="24"/>
          <w:lang w:val="hy-AM" w:eastAsia="en-US"/>
        </w:rPr>
        <w:t xml:space="preserve">Գրիբոյեդովի </w:t>
      </w:r>
      <w:r w:rsidRPr="000F10E4">
        <w:rPr>
          <w:rFonts w:ascii="GHEA Grapalat" w:eastAsia="Times New Roman" w:hAnsi="GHEA Grapalat" w:cs="Times New Roman"/>
          <w:color w:val="000000"/>
          <w:sz w:val="24"/>
          <w:szCs w:val="24"/>
          <w:lang w:val="hy-AM" w:eastAsia="en-US"/>
        </w:rPr>
        <w:t>մանկապարտեզ» ՀՈԱԿ.</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 xml:space="preserve">3) ռուսերեն լրիվ` Общинная некоммерческая организация "Детский сад </w:t>
      </w:r>
      <w:r w:rsidR="00193390" w:rsidRPr="000F10E4">
        <w:rPr>
          <w:rFonts w:ascii="GHEA Grapalat" w:eastAsia="Times New Roman" w:hAnsi="GHEA Grapalat" w:cs="Times New Roman"/>
          <w:color w:val="000000"/>
          <w:sz w:val="24"/>
          <w:szCs w:val="24"/>
          <w:lang w:eastAsia="en-US"/>
        </w:rPr>
        <w:t>Грибоедов</w:t>
      </w:r>
      <w:r w:rsidRPr="000F10E4">
        <w:rPr>
          <w:rFonts w:ascii="GHEA Grapalat" w:eastAsia="Times New Roman" w:hAnsi="GHEA Grapalat" w:cs="Times New Roman"/>
          <w:color w:val="000000"/>
          <w:sz w:val="24"/>
          <w:szCs w:val="24"/>
          <w:lang w:val="hy-AM" w:eastAsia="en-US"/>
        </w:rPr>
        <w:t>" общины Аракс Армавирской области Республики Армения.</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lastRenderedPageBreak/>
        <w:t>4) ռուսերեն կրճատ` О</w:t>
      </w:r>
      <w:r w:rsidRPr="000F10E4">
        <w:rPr>
          <w:rFonts w:ascii="GHEA Grapalat" w:eastAsia="Times New Roman" w:hAnsi="GHEA Grapalat" w:cs="Times New Roman"/>
          <w:color w:val="000000"/>
          <w:sz w:val="24"/>
          <w:szCs w:val="24"/>
          <w:lang w:eastAsia="en-US"/>
        </w:rPr>
        <w:t>НО</w:t>
      </w:r>
      <w:r w:rsidRPr="000F10E4">
        <w:rPr>
          <w:rFonts w:ascii="GHEA Grapalat" w:eastAsia="Times New Roman" w:hAnsi="GHEA Grapalat" w:cs="Times New Roman"/>
          <w:color w:val="000000"/>
          <w:sz w:val="24"/>
          <w:szCs w:val="24"/>
          <w:lang w:val="hy-AM" w:eastAsia="en-US"/>
        </w:rPr>
        <w:t xml:space="preserve"> "Детский сад </w:t>
      </w:r>
      <w:r w:rsidR="00193390" w:rsidRPr="000F10E4">
        <w:rPr>
          <w:rFonts w:ascii="GHEA Grapalat" w:eastAsia="Times New Roman" w:hAnsi="GHEA Grapalat" w:cs="Times New Roman"/>
          <w:color w:val="000000"/>
          <w:sz w:val="24"/>
          <w:szCs w:val="24"/>
          <w:lang w:eastAsia="en-US"/>
        </w:rPr>
        <w:t>Грибоедов</w:t>
      </w:r>
      <w:r w:rsidR="007525D6" w:rsidRPr="000F10E4">
        <w:rPr>
          <w:rFonts w:ascii="GHEA Grapalat" w:eastAsia="Times New Roman" w:hAnsi="GHEA Grapalat" w:cs="Times New Roman"/>
          <w:color w:val="000000"/>
          <w:sz w:val="24"/>
          <w:szCs w:val="24"/>
          <w:lang w:val="hy-AM" w:eastAsia="en-US"/>
        </w:rPr>
        <w:t xml:space="preserve"> </w:t>
      </w:r>
      <w:r w:rsidRPr="000F10E4">
        <w:rPr>
          <w:rFonts w:ascii="GHEA Grapalat" w:eastAsia="Times New Roman" w:hAnsi="GHEA Grapalat" w:cs="Times New Roman"/>
          <w:color w:val="000000"/>
          <w:sz w:val="24"/>
          <w:szCs w:val="24"/>
          <w:lang w:val="hy-AM" w:eastAsia="en-US"/>
        </w:rPr>
        <w:t>"</w:t>
      </w:r>
      <w:r w:rsidRPr="000F10E4">
        <w:rPr>
          <w:rFonts w:ascii="GHEA Grapalat" w:hAnsi="GHEA Grapalat"/>
          <w:sz w:val="24"/>
          <w:szCs w:val="24"/>
        </w:rPr>
        <w:t xml:space="preserve"> </w:t>
      </w:r>
      <w:r w:rsidRPr="000F10E4">
        <w:rPr>
          <w:rFonts w:ascii="GHEA Grapalat" w:eastAsia="Times New Roman" w:hAnsi="GHEA Grapalat" w:cs="Times New Roman"/>
          <w:color w:val="000000"/>
          <w:sz w:val="24"/>
          <w:szCs w:val="24"/>
          <w:lang w:val="hy-AM" w:eastAsia="en-US"/>
        </w:rPr>
        <w:t>общины Аракс Армавирской области Республики Армения.</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en-US" w:eastAsia="en-US"/>
        </w:rPr>
      </w:pPr>
      <w:r w:rsidRPr="000F10E4">
        <w:rPr>
          <w:rFonts w:ascii="GHEA Grapalat" w:eastAsia="Times New Roman" w:hAnsi="GHEA Grapalat" w:cs="Times New Roman"/>
          <w:color w:val="000000"/>
          <w:sz w:val="24"/>
          <w:szCs w:val="24"/>
          <w:lang w:val="hy-AM" w:eastAsia="en-US"/>
        </w:rPr>
        <w:t>5) անգլերեն լրիվ` "</w:t>
      </w:r>
      <w:r w:rsidR="007525D6" w:rsidRPr="000F10E4">
        <w:rPr>
          <w:rFonts w:ascii="GHEA Grapalat" w:eastAsia="Times New Roman" w:hAnsi="GHEA Grapalat" w:cs="Arial"/>
          <w:color w:val="000000"/>
          <w:sz w:val="24"/>
          <w:szCs w:val="24"/>
          <w:lang w:val="hy-AM"/>
        </w:rPr>
        <w:t xml:space="preserve"> Griboyedov</w:t>
      </w:r>
      <w:r w:rsidRPr="000F10E4">
        <w:rPr>
          <w:rFonts w:ascii="GHEA Grapalat" w:eastAsia="Times New Roman" w:hAnsi="GHEA Grapalat" w:cs="Times New Roman"/>
          <w:color w:val="000000"/>
          <w:sz w:val="24"/>
          <w:szCs w:val="24"/>
          <w:lang w:val="hy-AM" w:eastAsia="en-US"/>
        </w:rPr>
        <w:t xml:space="preserve"> Kindergar</w:t>
      </w:r>
      <w:r w:rsidRPr="000F10E4">
        <w:rPr>
          <w:rFonts w:ascii="GHEA Grapalat" w:eastAsia="Times New Roman" w:hAnsi="GHEA Grapalat" w:cs="Times New Roman"/>
          <w:color w:val="000000"/>
          <w:sz w:val="24"/>
          <w:szCs w:val="24"/>
          <w:lang w:val="en-GB" w:eastAsia="en-US"/>
        </w:rPr>
        <w:t>d</w:t>
      </w:r>
      <w:r w:rsidRPr="000F10E4">
        <w:rPr>
          <w:rFonts w:ascii="GHEA Grapalat" w:eastAsia="Times New Roman" w:hAnsi="GHEA Grapalat" w:cs="Times New Roman"/>
          <w:color w:val="000000"/>
          <w:sz w:val="24"/>
          <w:szCs w:val="24"/>
          <w:lang w:val="hy-AM" w:eastAsia="en-US"/>
        </w:rPr>
        <w:t xml:space="preserve">en" </w:t>
      </w:r>
      <w:r w:rsidRPr="000F10E4">
        <w:rPr>
          <w:rFonts w:ascii="GHEA Grapalat" w:eastAsia="Times New Roman" w:hAnsi="GHEA Grapalat" w:cs="Times New Roman"/>
          <w:color w:val="000000"/>
          <w:sz w:val="24"/>
          <w:szCs w:val="24"/>
          <w:lang w:val="en-GB" w:eastAsia="en-US"/>
        </w:rPr>
        <w:t>C</w:t>
      </w:r>
      <w:r w:rsidRPr="000F10E4">
        <w:rPr>
          <w:rFonts w:ascii="GHEA Grapalat" w:eastAsia="Times New Roman" w:hAnsi="GHEA Grapalat" w:cs="Times New Roman"/>
          <w:color w:val="000000"/>
          <w:sz w:val="24"/>
          <w:szCs w:val="24"/>
          <w:lang w:val="hy-AM" w:eastAsia="en-US"/>
        </w:rPr>
        <w:t xml:space="preserve">ommunity </w:t>
      </w:r>
      <w:r w:rsidRPr="000F10E4">
        <w:rPr>
          <w:rFonts w:ascii="GHEA Grapalat" w:eastAsia="Times New Roman" w:hAnsi="GHEA Grapalat" w:cs="Times New Roman"/>
          <w:color w:val="000000"/>
          <w:sz w:val="24"/>
          <w:szCs w:val="24"/>
          <w:lang w:val="en-GB" w:eastAsia="en-US"/>
        </w:rPr>
        <w:t>N</w:t>
      </w:r>
      <w:r w:rsidRPr="000F10E4">
        <w:rPr>
          <w:rFonts w:ascii="GHEA Grapalat" w:eastAsia="Times New Roman" w:hAnsi="GHEA Grapalat" w:cs="Times New Roman"/>
          <w:color w:val="000000"/>
          <w:sz w:val="24"/>
          <w:szCs w:val="24"/>
          <w:lang w:val="hy-AM" w:eastAsia="en-US"/>
        </w:rPr>
        <w:t>on-</w:t>
      </w:r>
      <w:r w:rsidRPr="000F10E4">
        <w:rPr>
          <w:rFonts w:ascii="GHEA Grapalat" w:eastAsia="Times New Roman" w:hAnsi="GHEA Grapalat" w:cs="Times New Roman"/>
          <w:color w:val="000000"/>
          <w:sz w:val="24"/>
          <w:szCs w:val="24"/>
          <w:lang w:val="en-GB" w:eastAsia="en-US"/>
        </w:rPr>
        <w:t>C</w:t>
      </w:r>
      <w:r w:rsidRPr="000F10E4">
        <w:rPr>
          <w:rFonts w:ascii="GHEA Grapalat" w:eastAsia="Times New Roman" w:hAnsi="GHEA Grapalat" w:cs="Times New Roman"/>
          <w:color w:val="000000"/>
          <w:sz w:val="24"/>
          <w:szCs w:val="24"/>
          <w:lang w:val="hy-AM" w:eastAsia="en-US"/>
        </w:rPr>
        <w:t xml:space="preserve">ommercial </w:t>
      </w:r>
      <w:r w:rsidRPr="000F10E4">
        <w:rPr>
          <w:rFonts w:ascii="GHEA Grapalat" w:eastAsia="Times New Roman" w:hAnsi="GHEA Grapalat" w:cs="Times New Roman"/>
          <w:color w:val="000000"/>
          <w:sz w:val="24"/>
          <w:szCs w:val="24"/>
          <w:lang w:val="en-GB" w:eastAsia="en-US"/>
        </w:rPr>
        <w:t>O</w:t>
      </w:r>
      <w:r w:rsidRPr="000F10E4">
        <w:rPr>
          <w:rFonts w:ascii="GHEA Grapalat" w:eastAsia="Times New Roman" w:hAnsi="GHEA Grapalat" w:cs="Times New Roman"/>
          <w:color w:val="000000"/>
          <w:sz w:val="24"/>
          <w:szCs w:val="24"/>
          <w:lang w:val="hy-AM" w:eastAsia="en-US"/>
        </w:rPr>
        <w:t xml:space="preserve">rganization of Araks </w:t>
      </w:r>
      <w:r w:rsidRPr="000F10E4">
        <w:rPr>
          <w:rFonts w:ascii="GHEA Grapalat" w:eastAsia="Times New Roman" w:hAnsi="GHEA Grapalat" w:cs="Times New Roman"/>
          <w:color w:val="000000"/>
          <w:sz w:val="24"/>
          <w:szCs w:val="24"/>
          <w:lang w:val="en-GB" w:eastAsia="en-US"/>
        </w:rPr>
        <w:t>C</w:t>
      </w:r>
      <w:r w:rsidRPr="000F10E4">
        <w:rPr>
          <w:rFonts w:ascii="GHEA Grapalat" w:eastAsia="Times New Roman" w:hAnsi="GHEA Grapalat" w:cs="Times New Roman"/>
          <w:color w:val="000000"/>
          <w:sz w:val="24"/>
          <w:szCs w:val="24"/>
          <w:lang w:val="hy-AM" w:eastAsia="en-US"/>
        </w:rPr>
        <w:t xml:space="preserve">ommunity of Armavir </w:t>
      </w:r>
      <w:r w:rsidRPr="000F10E4">
        <w:rPr>
          <w:rFonts w:ascii="GHEA Grapalat" w:eastAsia="Times New Roman" w:hAnsi="GHEA Grapalat" w:cs="Times New Roman"/>
          <w:color w:val="000000"/>
          <w:sz w:val="24"/>
          <w:szCs w:val="24"/>
          <w:lang w:val="en-GB" w:eastAsia="en-US"/>
        </w:rPr>
        <w:t>R</w:t>
      </w:r>
      <w:r w:rsidRPr="000F10E4">
        <w:rPr>
          <w:rFonts w:ascii="GHEA Grapalat" w:eastAsia="Times New Roman" w:hAnsi="GHEA Grapalat" w:cs="Times New Roman"/>
          <w:color w:val="000000"/>
          <w:sz w:val="24"/>
          <w:szCs w:val="24"/>
          <w:lang w:val="hy-AM" w:eastAsia="en-US"/>
        </w:rPr>
        <w:t>egion of the Republic of Armenia.</w:t>
      </w:r>
      <w:r w:rsidRPr="000F10E4">
        <w:rPr>
          <w:rFonts w:ascii="GHEA Grapalat" w:eastAsia="Times New Roman" w:hAnsi="GHEA Grapalat" w:cs="Times New Roman"/>
          <w:color w:val="000000"/>
          <w:sz w:val="24"/>
          <w:szCs w:val="24"/>
          <w:lang w:val="en-US" w:eastAsia="en-US"/>
        </w:rPr>
        <w:t xml:space="preserve"> </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6) անգլերեն կրճատ` "</w:t>
      </w:r>
      <w:r w:rsidR="004F762E" w:rsidRPr="000F10E4">
        <w:rPr>
          <w:rFonts w:ascii="GHEA Grapalat" w:eastAsia="Times New Roman" w:hAnsi="GHEA Grapalat" w:cs="Arial"/>
          <w:color w:val="000000"/>
          <w:sz w:val="24"/>
          <w:szCs w:val="24"/>
          <w:lang w:val="hy-AM"/>
        </w:rPr>
        <w:t xml:space="preserve"> Griboyedov</w:t>
      </w:r>
      <w:r w:rsidRPr="000F10E4">
        <w:rPr>
          <w:rFonts w:ascii="GHEA Grapalat" w:eastAsia="Times New Roman" w:hAnsi="GHEA Grapalat" w:cs="Times New Roman"/>
          <w:color w:val="000000"/>
          <w:sz w:val="24"/>
          <w:szCs w:val="24"/>
          <w:lang w:val="hy-AM" w:eastAsia="en-US"/>
        </w:rPr>
        <w:t xml:space="preserve"> Kindergar</w:t>
      </w:r>
      <w:r w:rsidRPr="000F10E4">
        <w:rPr>
          <w:rFonts w:ascii="GHEA Grapalat" w:eastAsia="Times New Roman" w:hAnsi="GHEA Grapalat" w:cs="Times New Roman"/>
          <w:color w:val="000000"/>
          <w:sz w:val="24"/>
          <w:szCs w:val="24"/>
          <w:lang w:val="en-GB" w:eastAsia="en-US"/>
        </w:rPr>
        <w:t>d</w:t>
      </w:r>
      <w:r w:rsidRPr="000F10E4">
        <w:rPr>
          <w:rFonts w:ascii="GHEA Grapalat" w:eastAsia="Times New Roman" w:hAnsi="GHEA Grapalat" w:cs="Times New Roman"/>
          <w:color w:val="000000"/>
          <w:sz w:val="24"/>
          <w:szCs w:val="24"/>
          <w:lang w:val="hy-AM" w:eastAsia="en-US"/>
        </w:rPr>
        <w:t xml:space="preserve">en" </w:t>
      </w:r>
      <w:r w:rsidRPr="000F10E4">
        <w:rPr>
          <w:rFonts w:ascii="GHEA Grapalat" w:eastAsia="Times New Roman" w:hAnsi="GHEA Grapalat" w:cs="Times New Roman"/>
          <w:color w:val="000000"/>
          <w:sz w:val="24"/>
          <w:szCs w:val="24"/>
          <w:lang w:val="en-GB" w:eastAsia="en-US"/>
        </w:rPr>
        <w:t>CNCO of</w:t>
      </w:r>
      <w:r w:rsidRPr="000F10E4">
        <w:rPr>
          <w:rFonts w:ascii="GHEA Grapalat" w:hAnsi="GHEA Grapalat"/>
          <w:sz w:val="24"/>
          <w:szCs w:val="24"/>
          <w:lang w:val="en-US"/>
        </w:rPr>
        <w:t xml:space="preserve"> </w:t>
      </w:r>
      <w:r w:rsidRPr="000F10E4">
        <w:rPr>
          <w:rFonts w:ascii="GHEA Grapalat" w:eastAsia="Times New Roman" w:hAnsi="GHEA Grapalat" w:cs="Times New Roman"/>
          <w:color w:val="000000"/>
          <w:sz w:val="24"/>
          <w:szCs w:val="24"/>
          <w:lang w:val="en-GB" w:eastAsia="en-US"/>
        </w:rPr>
        <w:t>Araks Community of Armavir Region of the Republic of Armenia</w:t>
      </w:r>
      <w:r w:rsidRPr="000F10E4">
        <w:rPr>
          <w:rFonts w:ascii="GHEA Grapalat" w:eastAsia="Times New Roman" w:hAnsi="GHEA Grapalat" w:cs="Times New Roman"/>
          <w:color w:val="000000"/>
          <w:sz w:val="24"/>
          <w:szCs w:val="24"/>
          <w:lang w:val="hy-AM" w:eastAsia="en-US"/>
        </w:rPr>
        <w:t>:</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7. Հաստատությունն ունի պաշտոնական կայք, որտեղ հրապարակվում են հաստատության նախահաշիվը, ֆինանսական (ծախսերի) հաշվետվությունները, հաստիքացուցակը, թափուր աշխատատեղերը, հայտարարությունները: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8. Հաստատությունն ունի ինքնուրույն հաշվեկշիռ և բանկային հաշիվ:</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9. Հաստատությունն այլ կազմակերպության հիմնադիր կամ մասնակից կարող է հանդիսանալ միայն հիմնադրի որոշմամբ:</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10.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11. Հաստատությունում չեն թույլատրվում քաղաքական կամ կրոնական կազմակերպությունների ստեղծումն ու գործունեությունը: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b/>
          <w:bCs/>
          <w:color w:val="000000"/>
          <w:sz w:val="24"/>
          <w:szCs w:val="24"/>
          <w:lang w:val="hy-AM" w:eastAsia="en-US"/>
        </w:rPr>
        <w:t>2. ՀԱՍՏԱՏՈՒԹՅԱՆ ԳՈՐԾՈՒՆԵՈՒԹՅԱՆ ԱՌԱՐԿԱՆ ԵՎ ՆՊԱՏԱԿԸ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12. Հաստատության գործունեության առարկան յուրաքանչյուր սանի կրթության կազմակերպումն է նախադպրոցական կրթական ծրագրեր իրականացնելու միջոցով։</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13. Հաստատության գործունեության նպատակը յուրաքանչյուր սանի, այդ թվում՝ կրթության և զարգացման առանձնահատուկ պայմանների կարիք ունեցող,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14. Հաստատության կրթական գործունեությունն իրականացվում է ի շահ անհատի, հասարակության և պետության:</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 xml:space="preserve">15.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w:t>
      </w:r>
      <w:r w:rsidRPr="000F10E4">
        <w:rPr>
          <w:rFonts w:ascii="GHEA Grapalat" w:eastAsia="Times New Roman" w:hAnsi="GHEA Grapalat" w:cs="Times New Roman"/>
          <w:color w:val="000000"/>
          <w:sz w:val="24"/>
          <w:szCs w:val="24"/>
          <w:lang w:val="hy-AM" w:eastAsia="en-US"/>
        </w:rPr>
        <w:lastRenderedPageBreak/>
        <w:t>բնապահպանության, պատմության և ազգային մշակույթի տարրերին ծանոթացումը, երեխայի մտավոր, բարոյական, գեղագիտական և ֆիզիկական զարգացման հիմքերի ստեղծումը, հայրենիքի նկատմամբ սիրո և նվիրվածության զգացման ձևավորումը, աշխատանքային տարրական կարողությունների և հմտությունների ծանոթացումը, զարգացման շեղումների կանխարգելումն ու շտկումը, դպրոցական ուսուցման նախապատրաստումը: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16.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17. Հաստատությունն իր գործունեությունն իրականացնում է նախադպրոցական կրթության պետական կրթական չափորոշիչին,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18. Հաստատության կրթական ծրագրերի ապահովման միջոցառումներում և ծառայություններում որպես անբաժանելի մաս կարող են ներառվել՝</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հաստատության կողմից իրականացվող ուսումնամեթոդական, փորձարարական, հետազոտական աշխատանքները.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մանկավարժական աշխատողների մասնագիտական կատարելագործման միջոցառումները.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 սաների խնամքի, առողջության և անվտանգության պահպանման միջոցառումները` պահպանելով առողջապահության պետական կառավարման լիազորված մարմնի սահմանած նորմերը.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 սաների սննդի կազմակերպումը՝ պահպանելով առողջապահության պետական կառավարման լիազորված մարմնի սահմանած նորմերը.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5) սաների տրանսպորտային կազմակերպված փոխադրումները։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19. Հաստատությունը կարող է իրականացնել ձեռնարկատիրական գործունեության հետևյալ տեսակները՝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լրացուցիչ կրթական, մարզաառողջարարական, ճամբարներում կազմակերպվող վճարովի ծառայություններ.</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ստեղծել ռեսուրս-կենտրոններ՝ իրականացնել մասնագետների վերապատրաստման, խորհրդատվական դասընթացներ, վարել ծնողական կրթությանը միտված դասընթացներ և ծրագրեր.</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 կազմակերպել երեխայի տնային ուսուցում, դաստիարակություն և խնամք.</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 կազմակերպել ճկուն ռեժիմով երեխային սպասարկելու ծառայություններ.</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5) կազմակերպել սաների երկարօրյա կամ շուրջօրյա ուսուցում և խնամք։</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b/>
          <w:bCs/>
          <w:color w:val="000000"/>
          <w:sz w:val="24"/>
          <w:szCs w:val="24"/>
          <w:lang w:val="hy-AM" w:eastAsia="en-US"/>
        </w:rPr>
        <w:t>3. ՀԱՍՏԱՏՈՒԹՅԱՆ ԿԱՌՈՒՑՎԱԾՔԸ ԵՎ ԿՐԹԱԴԱՍՏԻԱՐԱԿՉԱԿԱՆ ԳՈՐԾՈՒՆԵՈՒԹՅՈՒՆԸ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lastRenderedPageBreak/>
        <w:t>20. Հաստատությունում կրթադաստիարակչական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համապատասխան:</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21. Նախադպրոցական կրթական ծրագրով սահմանված մակարդակը ապահովվում է կրթության բովանդակային բաղադրիչների միջոցով, որոնք իրականացվում են ըստ տարիքային խմբերի և յուրաքանչյուր երեխայի զարգացման առանձնահատկությունների ու կրթության և զարգացման առանձնահատուկ պայմանների կարիքի, երեխաների գիտելիքների, կարողությունների և հմտությունների ձևավորմամբ՝ այդ տարիքի երեխաների առանձնահատկություններին, զարգացման ոլորտներին և ուղղություններին համապատասխան:</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22.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23. Հայաստանի Հանրապետության ազգային փոքրամասնությունների նախադպրոցական կրթությունը կարող է կազմակերպվել իրենց մայրենի կամ ազգային լեզվով՝ հայերենի պարտադիր ուսուցմամբ:</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24. Երեխայի ընդունելությունը նախադպրոցական ուսումնական հաստատություն, անկախ կազմակերպական-իրավական ձևից, իրականացվում է ծնողի (երեխայի օրինական ներկայացուցչի) դիմումի, հաստատության ու ծնողի (երեխայի օրինական ներկայացուցչի) միջև կնքված պայմանագրի հիման վրա՝ կրթության պետական կառավարման լիազորված մարմնի սահմանած կարգով:</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25. Հաստատության և ծնողի (երեխայի օրինական ներկայացուցչի) միջև կնքվող պայմանագրի օրինակելի ձևը հաստատում է կրթության պետական կառավարման լիազորված մարմինը: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26. Հաստատության խմբերի առավելագույն խտությունը սահմանում է կրթության պետական կառավարման լիազորված մարմինը: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27. Ուսումնական տարին սկսվում է սեպտեմբերի 1-ից: Տարիքային խմբերում երեխաների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28. Տարիքային խմբերի ձևավորումը և երեխաների տեղափոխումն այլ տարիքային խմբեր կատարվում են յուրաքանչյուր տարվա օգոստոսի 20-ից մինչև 30-ը: Ազատ տեղերը համալրվում են ամբողջ տարվա ընթացքում՝ կրթության պետական կառավարման լիազորված մարմնի սահմանած կարգով:</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lastRenderedPageBreak/>
        <w:t>29. Հաստատությունում կարող են ձևավորվել տարատարիք, կրթական տարբեր ծրագրեր յուրացնող երեխաներով ձևավորված խմբեր՝ կրթության պետական կառավարման լիազորված մարմնի սահմանած կարգի համաձայն:</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30. Նախադպրոցական ուսումնական հաստատություններն ըստ տեսակների լինում են՝</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մսուր՝ 0-3 տարեկանների ընդգրկմամբ.</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մսուր մանկապարտեզ` 0-6 տարեկանների ընդգրկմամբ.</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 մանկապարտեզ՝ 3-6 տարեկանների ընդգրկմամբ.</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 նախակրթարան՝ 5-6 տարեկանների ընդգրկմամբ.</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5) կենտրոն՝ 0-6` նախադպրոցական բոլոր կամ որևէ տարիքային խմբի ընդգրկմամբ:</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31. Հաստատության աշխատանքային ռեժիմը, հաստատությունում երեխաների մնալու տևողությունը սահմանվում է հիմնադրի որոշմամբ:</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32. Թույլատրվում է հաստատության կամ առանձին խմբերի գործունեության կազմակերպումը ցերեկային, երեկոյան ժամերին, շուրջօրյա, հանգստյան և տոնական օրերին, ինչպես նաև երեխաների ազատ հաճախումը հաստատություն:</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33.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34. Հաստատության սաների բժշկական սպասարկումն իրականացվում է հաստիքային բժշկական անձնակազմի միջոցով, որը տնօրինության հետ պատասխանատվություն է կրում սաների առողջության, ֆիզիկական զարգացման, բուժկանխարգելիչ միջոցառումների անցկացման, սանիտարահիգիենիկ նորմերի, ռեժիմի պահպանման և սննդի որակի համար:</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35.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b/>
          <w:bCs/>
          <w:color w:val="000000"/>
          <w:sz w:val="24"/>
          <w:szCs w:val="24"/>
          <w:lang w:val="hy-AM" w:eastAsia="en-US"/>
        </w:rPr>
        <w:t>4. ԿՐԹԱԴԱՍՏԻԱՐԱԿՉԱԿԱՆ ԳՈՐԾԸՆԹԱՑԻ ՄԱՍՆԱԿԻՑՆԵՐԸ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36. Հաստատության կրթադաստիարակչական գործընթացի մասնակիցներն են՝</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նախադպրոցական տարիքի երեխան.</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ծնողը (երեխայի օրինական ներկայացուցիչը).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 տնօրենը, մեթոդիստը (տնօրենի ուսումնական գծով տեղակալը), դաստիարակը, դաստիարակի օգնականը, լոգոպեդը, հոգեբանը, սոցիալական մանկավարժը, ֆիզիկական կուլտուրայի գծով հրահանգիչը, բուժաշխատողը, խմբակի ղեկավարը և այլ մասնագետներ։</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 xml:space="preserve">37. Սաների ընդունելության ժամանակ հաստատության տնօրինությունը պարտավոր է ծնողներին (օրինական ներկայացուցիչներին) ծանոթացնել </w:t>
      </w:r>
      <w:r w:rsidRPr="000F10E4">
        <w:rPr>
          <w:rFonts w:ascii="GHEA Grapalat" w:eastAsia="Times New Roman" w:hAnsi="GHEA Grapalat" w:cs="Times New Roman"/>
          <w:color w:val="000000"/>
          <w:sz w:val="24"/>
          <w:szCs w:val="24"/>
          <w:lang w:val="hy-AM" w:eastAsia="en-US"/>
        </w:rPr>
        <w:lastRenderedPageBreak/>
        <w:t>կանոնադրությանը և այլ փաստաթղթերի, որոնք կանոնակարգում են հաստատության գործունեությունը: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38. Հաստատության և ծնողների փոխհարաբերությունները կարգավորվում են նրանց միջև կնքված պայմանագրով:</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39. Սանի և հաստատության աշխատակիցների փոխհարաբերությունները կառուցվում են համագործակցության, սանի անհատականության հանդեպ հարգանքի հիմքի վրա:</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40.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տարիֆաորակավորման բնութագրերին:</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41.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b/>
          <w:bCs/>
          <w:color w:val="000000"/>
          <w:sz w:val="24"/>
          <w:szCs w:val="24"/>
          <w:lang w:val="hy-AM" w:eastAsia="en-US"/>
        </w:rPr>
        <w:t>5. ՀԱՍՏԱՏՈՒԹՅԱՆ ԿԱՌԱՎԱՐՈՒՄԸ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42. Հաստատության կառավարումն իրականացնում են հիմնադիրը, նրա լիազորած պետական մարմինը (պետական և համայնքային հաստատությունների դեպքում), գործադիր մարմինը` հաստատության տնօրենը (այսուհետ՝ տնօրեն):</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44. Հաստատության հիմնադրի բացառիկ լիազորություններն են՝</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հաստատության հիմնադրումը.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հաստատությանը սեփականության իրավունքով հանձնվող և (կամ) ամրացվող գույքի կազմի հաստատումը.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 հաստատության կանոնադրության հաստատումը և դրանում փոփոխությունների կատարումը.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 հաստատության կառավարման համակարգի սահմանումը.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5) հաստատության վերակազմակերպումը և լուծարումը.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6) հաստատության լուծարման հանձնաժողովի ստեղծումը և լուծարման հաշվեկշռի հաստատումը.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7) Հայաստանի Հանրապետության օրենսդրությամբ և սույն կանոնադրությամբ նախատեսված այլ հարցերի լուծումը: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45. Հիմնադիրը`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իրականացնում է հաստատության ընդհանուր կառավարումը, ապահովում նրա բնականոն գործունեությունը և պատասխանատվություն է կրում դրանց չկատարման կամ ոչ պատշաճ կատարման համար.</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lastRenderedPageBreak/>
        <w:t>2) վերահսկողություն է իրականացնում հաստատության գործունեության նկատմամբ.</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 կասեցնում կամ ուժը կորցրած է ճանաչում հաստատության տնօրենի՝ Հայաստանի Հանրապետության օրենսդրության պահանջներին հակասող հրամանները, հրահանգները, կարգադրություններն ու ցուցումները.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 սահմանում է հաստատության կառուցվածքն ու կառուցվածքային ստորաբաժանումների իրավասությունները.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5) լսում է հաստատության գործունեության մասին հաշվետվությունները, քննում դրա գործունեության վերստուգման արդյունքները.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6) վերահսկողություն է իրականացնում հաստատությանն ամրացված գույքի օգտագործման և պահպանության նկատմամբ.</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7) հաստատության կանոնադրությամբ նախատեսված դեպքերում համաձայնություն է տալիս գույքի օտարման կամ վարձակալության հանձնման համար.</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8) հաստատում է հաստատության տարեկան հաշվետվությունները և տարեկան հաշվեկշիռը.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9) իրականացնում է հաստատության կանոնադրությամբ նախատեսված այլ գործառույթներ:</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46. Հաստատությունում ուսումնադաստիարակչական գործունեության արդյունավետ կազմակերպման նպատակով ձևավորվում են խորհրդակցական մարմիններ` մանկավարժական, ծնողական խորհուրդներ: Կարող են ձևավորվել նաև այլ խորհրդակցական (հոգաբարձուների, շրջանավարտների) մարմիններ:</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47. Մանկավարժական խորհուրդը կազմավորվում է մանկավարժական համակազմի օգոստոսյան առաջին նիստում: Մանկավարժական խորհուրդը ձևավորվում է տնօրենի հրամանով` մեկ ուսումնական տարի ժամկետով: Մանկավարժական խորհրդի անվանական կազմը գրանցվում է մանկավարժական խորհրդի արձանագրությունների մատյանում:</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48. Մանկավարժական խորհրդի կազմում ընդգրկվում են հաստատության բոլոր մանկավարժական աշխատողները: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49. Տնօրենն իրականացնում է հաստատության ընթացիկ գործունեության ղեկավարումը: Տնօրենն օրենքներով, սույն կանոնադրությամբ և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50. Տնօրենը՝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առանց լիազորագրի հանդես է գալիս հաստատության անունից, ներկայացնում նրա շահերը և կնքում է գործարքներ.</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նախագահում է հաստատության մանկավարժական խորհրդի նիստերը.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lastRenderedPageBreak/>
        <w:t>3) Հայաստանի Հանրապետության օրենսդրությամբ և սույն կանոնադրությամբ սահմանված կարգով տնօրինում է հաստատության գույքը, այդ թվում՝ ֆինանսական միջոցները.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 տալիս է հաստատության անունից հանդես գալու լիազորագրեր, այդ թվում՝ վերալիազորման իրավունքով լիազորագրեր.</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5) աշխատանքի նշանակում և աշխատանքից ազատում է հաստատության աշխատողներին, նրանց նկատմամբ կիրառում խրախուսման միջոցներ և նշանակում կարգապահական տույժեր.</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6) բանկերում բացում է հաշվարկային հաշիվներ.</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7) օրենքով և սույն կանոնադրությամբ սահմանված իր լիազորությունների սահմաններում արձակում է հրամաններ, հրահանգներ, տալիս պարտադիր կատարման համար ցուցումներ և վերահսկում դրանց կատարումը.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8) համաձայն պաշտոնների անվանացանկի և պաշտոնի նկարագրի` անցկացնում է դաստիարակների թափուր տեղի համար մրցույթը, մանկավարժական և այլ կադրերի ընտրությունը, կնքում և լուծում է աշխատանքային պայմանագրերը, բաշխում աշխատանքը.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9) վերահսկողություն է իրականացնում հաստատության աշխատողների կողմից իրենց աշխատանքային պարտականությունների կատարման նկատմամբ.</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10) ապահովում է ներքին աշխատանքային կարգապահության կանոնների, աշխատանքի պաշտպանության և անվտանգության տեխնիկայի պահպանումը.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11) կազմում է հաստատության հաստիքային ցուցակն ու ծախսերի նախահաշիվը և դրանք ներկայացնում հիմնադրի հաստատմանը.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12) իրականացնում է Հայաստանի Հանրապետության օրենսդրությամբ նախատեսված այլ լիազորություններ.</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13)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 սաների առողջության պահպանման համար:</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51.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անհնարինության դեպքում՝ 5 տարվա նախադպրոցական մանկավարժական փորձ ունեցող մասնագետը։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52. Մեթոդիստը (տնօրենի ուսումնական գծով տեղակալը)՝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իրականացնում է կրթադաստիարակչական աշխատանքի մեթոդական ղեկավարումը.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ապահովում և վերահսկում է նախադպրոցական կրթական ծրագրերի կատարումը.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 պատասխանատու է կրթադաստիարակչական աշխատանքների որակի և արդյունքի համար.</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 կազմակերպում է հաստատության մեթոդկաբինետի աշխատանքը.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lastRenderedPageBreak/>
        <w:t>5) դաստիարակներին մշտապես հաղորդակից է դարձնում մանկավարժական գիտությունների նորույթներին.</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6) կազմակերպում է երեխաների տարիքային զարգացման առանձնահատկությունների վերաբերյալ իրազեկման մասնագիտական աշխատանք ծնողների շրջանում:</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53. Դաստիարակը՝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պատասխանատվություն է կրում սաների կյանքի և առողջության պահպանման համար.</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պատասխանատու է սաների համակողմանի զարգացման և դաստիարակության, ինչպես նաև ստեղծագործական երևակայության զարգացման համար.</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 մշտապես համագործակցում է սաների ընտանիքի հետ, անհատական խորհրդատվությունների, ծնողական ժողովների, տնային այցերի միջոցով կազմակերպում աշխատանք ծնողների շրջանում:</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54. Երաժշտական ղեկավարը (երաժշտության դաստիարակը)՝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նախադպրոցական կրթական ծրագրին համապատասխան, դաստիարակների հետ համատեղ իրականացնում է սաների երաժշտական դաստիարակությունը.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ծնողների շրջանում խորհրդատվություն է կազմակերպում սաների երաժշտական, գեղագիտական դաստիարակության հարցերի շուրջ:</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55. Տնտեսական մասի վարիչը (տնօրենի տնտեսական աշխատանքի գծով օգնականը)՝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կազմակերպում է հաստատության տնտեսական սպասարկումը, անհրաժեշտ մթերքի, գույքի և սարքավորումների ստացումն ու պահպանությունը.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մասնակցում է ճաշացուցակի և սննդամթերքի պահանջագիր-հայտերի կազմմանը.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 հետևում է հաստատության տեղամասի, շենքի, գույքի և սարքավորումների վիճակին, միջոցներ է ձեռնարկում դրանք ժամանակին վերանորոգելու համար.</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4) պատասխանատու է սպասարկող անձնակազմի աշխատանքային և կատարողական կարգապահության համար:</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b/>
          <w:bCs/>
          <w:color w:val="000000"/>
          <w:sz w:val="24"/>
          <w:szCs w:val="24"/>
          <w:lang w:val="hy-AM" w:eastAsia="en-US"/>
        </w:rPr>
        <w:t>6. ՀԱՍՏԱՏՈՒԹՅԱՆ ԳՈՒՅՔԸ ԵՎ ՖԻՆԱՆՍԱՏՆՏԵՍԱԿԱՆ ԳՈՐԾՈՒՆԵՈՒԹՅՈՒՆԸ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56.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57. Հաստատությունն իրավունք ունի օրենքին, հիմնադրի որոշումներին և (կամ) իր կանոնադրությանը համապատասխան իր հայեցողությամբ տիրապետելու, տնօրինելու և օգտագործելու սեփականության (վարձակալության) իրավունքով իրեն պատկանող գույքը: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lastRenderedPageBreak/>
        <w:t>58.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59. Հաստատության սեփականության պահպանման հոգսը կրում է հաստատությունը: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60. Հաստատության սեփականության վրա կարող է տարածվել բռնագանձում՝ միայն դատական կարգով:</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61. Հիմնադիրն իրավունք ունի հետ վերցնելու իր կողմից հաստատությանն ամրացված գույքը: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62. Հաստատությունն իրավունք չունի ամրացված գույքը կամ դրա նկատմամբ իր իրավունքներն օտարելու, գրավ դնելու, անհատույց օգտագործման հանձնելու:</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63. Պետական կամ համայնքային սեփականություն համարվող հաստատությունների շենքերը կարող են օտարվել միայն բացառիկ դեպքերում` կառավարության որոշմամբ:</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64.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65. Հայաստանի Հանրապետության ֆինանսների նախարարությունը պետական հաստատությանը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հաստատությանը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66. Համայնքային հաստատության գույքը կարող է վարձակալությամբ հանձնվել միայն ավագանու որոշմամբ:</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67.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68. Հաստատության լուծարման դեպքում նրա գույքի օգտագործման և տնօրինման կարգը որոշում է հիմնադիրը: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69. Հաստատությունը Հայաստանի Հանրապետության օրենսդրությամբ սահմանված կարգով տնօրինում է իր ֆինանսական միջոցները: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lastRenderedPageBreak/>
        <w:t>70.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71. Պետական կամ համայնքային հաստատությունների` պետական բյուջեից մեկ սանի հաշվարկով ֆինանսավորման կարգը, այդ թվում՝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72. Հաստատության ֆինանսավորման լրացուցիչ աղբյուրներն են՝</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1) ձեռնարկատիրական գործունեության իրականացումից գոյացած միջոցները.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3) Հայաստանի Հանրապետության օրենսդրությամբ չարգելված և հաստատության կանոնադրական խնդիրներին չհակասող գործունեությունից ստացված միջոցները: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73.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b/>
          <w:bCs/>
          <w:color w:val="000000"/>
          <w:sz w:val="24"/>
          <w:szCs w:val="24"/>
          <w:lang w:val="hy-AM" w:eastAsia="en-US"/>
        </w:rPr>
        <w:t>7. ՀԱՍՏԱՏՈՒԹՅԱՆ ՎԵՐԱԿԱԶՄԱԿԵՐՊՈՒՄԸ ԵՎ ԼՈՒԾԱՐՈՒՄԸ</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Calibri" w:eastAsia="Times New Roman" w:hAnsi="Calibri" w:cs="Calibri"/>
          <w:color w:val="000000"/>
          <w:sz w:val="24"/>
          <w:szCs w:val="24"/>
          <w:lang w:val="hy-AM" w:eastAsia="en-US"/>
        </w:rPr>
        <w:t> </w:t>
      </w:r>
    </w:p>
    <w:p w:rsidR="00B15EC3" w:rsidRPr="000F10E4" w:rsidRDefault="00B15EC3" w:rsidP="000F10E4">
      <w:pPr>
        <w:shd w:val="clear" w:color="auto" w:fill="FFFFFF"/>
        <w:spacing w:after="0"/>
        <w:ind w:firstLine="375"/>
        <w:jc w:val="both"/>
        <w:rPr>
          <w:rFonts w:ascii="GHEA Grapalat" w:eastAsia="Times New Roman" w:hAnsi="GHEA Grapalat" w:cs="Times New Roman"/>
          <w:color w:val="000000"/>
          <w:sz w:val="24"/>
          <w:szCs w:val="24"/>
          <w:lang w:val="hy-AM" w:eastAsia="en-US"/>
        </w:rPr>
      </w:pPr>
      <w:r w:rsidRPr="000F10E4">
        <w:rPr>
          <w:rFonts w:ascii="GHEA Grapalat" w:eastAsia="Times New Roman" w:hAnsi="GHEA Grapalat" w:cs="Times New Roman"/>
          <w:color w:val="000000"/>
          <w:sz w:val="24"/>
          <w:szCs w:val="24"/>
          <w:lang w:val="hy-AM" w:eastAsia="en-US"/>
        </w:rPr>
        <w:t>74. Հաստատությունը վերակազմակերպվում և լուծարվում է Հայաստանի Հանրապետության օրենսդրությամբ սահմանված կարգով:</w:t>
      </w:r>
    </w:p>
    <w:p w:rsidR="008467A7" w:rsidRPr="000F10E4" w:rsidRDefault="008467A7" w:rsidP="000F10E4">
      <w:pPr>
        <w:rPr>
          <w:rFonts w:ascii="GHEA Grapalat" w:hAnsi="GHEA Grapalat"/>
          <w:sz w:val="24"/>
          <w:szCs w:val="24"/>
          <w:lang w:val="hy-AM"/>
        </w:rPr>
      </w:pPr>
    </w:p>
    <w:sectPr w:rsidR="008467A7" w:rsidRPr="000F10E4" w:rsidSect="006F668F">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7F78"/>
    <w:multiLevelType w:val="hybridMultilevel"/>
    <w:tmpl w:val="B09E2D70"/>
    <w:lvl w:ilvl="0" w:tplc="9774E80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92BB9"/>
    <w:multiLevelType w:val="hybridMultilevel"/>
    <w:tmpl w:val="1E923B40"/>
    <w:lvl w:ilvl="0" w:tplc="1BB8C452">
      <w:start w:val="1"/>
      <w:numFmt w:val="decimal"/>
      <w:lvlText w:val="%1."/>
      <w:lvlJc w:val="left"/>
      <w:pPr>
        <w:ind w:left="360" w:hanging="360"/>
      </w:pPr>
      <w:rPr>
        <w:rFonts w:hint="default"/>
        <w:b/>
        <w:sz w:val="27"/>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15:restartNumberingAfterBreak="0">
    <w:nsid w:val="279A796D"/>
    <w:multiLevelType w:val="hybridMultilevel"/>
    <w:tmpl w:val="4908431C"/>
    <w:lvl w:ilvl="0" w:tplc="0419000F">
      <w:start w:val="1"/>
      <w:numFmt w:val="decimal"/>
      <w:lvlText w:val="%1."/>
      <w:lvlJc w:val="left"/>
      <w:pPr>
        <w:ind w:left="360" w:hanging="360"/>
      </w:pPr>
      <w:rPr>
        <w:b/>
        <w:sz w:val="24"/>
        <w:szCs w:val="22"/>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num w:numId="1" w16cid:durableId="930431841">
    <w:abstractNumId w:val="1"/>
  </w:num>
  <w:num w:numId="2" w16cid:durableId="1065103226">
    <w:abstractNumId w:val="0"/>
  </w:num>
  <w:num w:numId="3" w16cid:durableId="1421623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15EC3"/>
    <w:rsid w:val="000F10E4"/>
    <w:rsid w:val="00193390"/>
    <w:rsid w:val="001B06DF"/>
    <w:rsid w:val="002A6ED7"/>
    <w:rsid w:val="00400E01"/>
    <w:rsid w:val="004F762E"/>
    <w:rsid w:val="00653F92"/>
    <w:rsid w:val="006F668F"/>
    <w:rsid w:val="007525D6"/>
    <w:rsid w:val="008467A7"/>
    <w:rsid w:val="0086612E"/>
    <w:rsid w:val="00A717A4"/>
    <w:rsid w:val="00B15EC3"/>
    <w:rsid w:val="00B9029B"/>
    <w:rsid w:val="00C4543E"/>
    <w:rsid w:val="00F10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268F5"/>
  <w15:docId w15:val="{176DCDEB-27AE-48F7-AEE6-407229F3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EC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5EC3"/>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sid w:val="00B15EC3"/>
    <w:rPr>
      <w:b/>
      <w:bCs/>
    </w:rPr>
  </w:style>
  <w:style w:type="character" w:styleId="a5">
    <w:name w:val="Hyperlink"/>
    <w:basedOn w:val="a0"/>
    <w:uiPriority w:val="99"/>
    <w:semiHidden/>
    <w:unhideWhenUsed/>
    <w:rsid w:val="00B15EC3"/>
    <w:rPr>
      <w:color w:val="0000FF" w:themeColor="hyperlink"/>
      <w:u w:val="single"/>
    </w:rPr>
  </w:style>
  <w:style w:type="paragraph" w:styleId="a6">
    <w:name w:val="No Spacing"/>
    <w:uiPriority w:val="1"/>
    <w:qFormat/>
    <w:rsid w:val="00B15EC3"/>
    <w:pPr>
      <w:spacing w:after="0" w:line="240" w:lineRule="auto"/>
    </w:pPr>
    <w:rPr>
      <w:rFonts w:eastAsiaTheme="minorEastAsia"/>
      <w:lang w:eastAsia="ru-RU"/>
    </w:rPr>
  </w:style>
  <w:style w:type="paragraph" w:styleId="a7">
    <w:name w:val="Balloon Text"/>
    <w:basedOn w:val="a"/>
    <w:link w:val="a8"/>
    <w:uiPriority w:val="99"/>
    <w:semiHidden/>
    <w:unhideWhenUsed/>
    <w:rsid w:val="00B15E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5EC3"/>
    <w:rPr>
      <w:rFonts w:ascii="Tahoma" w:eastAsiaTheme="minorEastAsia" w:hAnsi="Tahoma" w:cs="Tahoma"/>
      <w:sz w:val="16"/>
      <w:szCs w:val="16"/>
      <w:lang w:eastAsia="ru-RU"/>
    </w:rPr>
  </w:style>
  <w:style w:type="paragraph" w:styleId="a9">
    <w:name w:val="List Paragraph"/>
    <w:basedOn w:val="a"/>
    <w:uiPriority w:val="34"/>
    <w:qFormat/>
    <w:rsid w:val="006F6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39908">
      <w:bodyDiv w:val="1"/>
      <w:marLeft w:val="0"/>
      <w:marRight w:val="0"/>
      <w:marTop w:val="0"/>
      <w:marBottom w:val="0"/>
      <w:divBdr>
        <w:top w:val="none" w:sz="0" w:space="0" w:color="auto"/>
        <w:left w:val="none" w:sz="0" w:space="0" w:color="auto"/>
        <w:bottom w:val="none" w:sz="0" w:space="0" w:color="auto"/>
        <w:right w:val="none" w:sz="0" w:space="0" w:color="auto"/>
      </w:divBdr>
    </w:div>
    <w:div w:id="209801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aqs.hamaynq@gmail.co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3611</Words>
  <Characters>20585</Characters>
  <Application>Microsoft Office Word</Application>
  <DocSecurity>0</DocSecurity>
  <Lines>171</Lines>
  <Paragraphs>48</Paragraphs>
  <ScaleCrop>false</ScaleCrop>
  <Company/>
  <LinksUpToDate>false</LinksUpToDate>
  <CharactersWithSpaces>24148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S Mobile</dc:creator>
  <cp:keywords/>
  <dc:description/>
  <cp:lastModifiedBy>Admin</cp:lastModifiedBy>
  <cp:revision>48</cp:revision>
  <dcterms:created xsi:type="dcterms:W3CDTF">2023-03-24T10:17:00Z</dcterms:created>
  <dcterms:modified xsi:type="dcterms:W3CDTF">2023-04-07T06:20:00Z</dcterms:modified>
</cp:coreProperties>
</file>