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5D" w:rsidRDefault="003F265D" w:rsidP="003F265D">
      <w:pPr>
        <w:jc w:val="right"/>
      </w:pPr>
      <w:r>
        <w:t xml:space="preserve">  </w:t>
      </w:r>
      <w:proofErr w:type="spellStart"/>
      <w:r>
        <w:t>Հավելված</w:t>
      </w:r>
      <w:proofErr w:type="spellEnd"/>
      <w:r>
        <w:t xml:space="preserve"> 1</w:t>
      </w:r>
    </w:p>
    <w:p w:rsidR="003F265D" w:rsidRPr="00BD1079" w:rsidRDefault="003F265D" w:rsidP="003F265D">
      <w:pPr>
        <w:jc w:val="right"/>
        <w:rPr>
          <w:sz w:val="28"/>
          <w:szCs w:val="28"/>
        </w:rPr>
      </w:pPr>
      <w:r w:rsidRPr="00BD1079">
        <w:rPr>
          <w:sz w:val="28"/>
          <w:szCs w:val="28"/>
        </w:rPr>
        <w:t xml:space="preserve">ՀՀ </w:t>
      </w:r>
      <w:proofErr w:type="spellStart"/>
      <w:r w:rsidRPr="00BD1079">
        <w:rPr>
          <w:sz w:val="28"/>
          <w:szCs w:val="28"/>
        </w:rPr>
        <w:t>Արմավիրի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մարզի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Արաքս</w:t>
      </w:r>
      <w:proofErr w:type="spellEnd"/>
      <w:r w:rsidR="00885616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համայնքի</w:t>
      </w:r>
      <w:r w:rsidRPr="00BD1079">
        <w:rPr>
          <w:sz w:val="28"/>
          <w:szCs w:val="28"/>
        </w:rPr>
        <w:t>ավագանու</w:t>
      </w:r>
      <w:proofErr w:type="spellEnd"/>
      <w:r w:rsidRPr="00BD1079">
        <w:rPr>
          <w:sz w:val="28"/>
          <w:szCs w:val="28"/>
        </w:rPr>
        <w:t xml:space="preserve"> </w:t>
      </w:r>
    </w:p>
    <w:p w:rsidR="003F265D" w:rsidRPr="00BD1079" w:rsidRDefault="002C0CEB" w:rsidP="003F265D"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Pr="002C0CEB">
        <w:rPr>
          <w:sz w:val="28"/>
          <w:szCs w:val="28"/>
        </w:rPr>
        <w:t>4</w:t>
      </w:r>
      <w:r w:rsidR="003F265D" w:rsidRPr="00BD1079">
        <w:rPr>
          <w:sz w:val="28"/>
          <w:szCs w:val="28"/>
        </w:rPr>
        <w:t xml:space="preserve"> </w:t>
      </w:r>
      <w:proofErr w:type="spellStart"/>
      <w:r w:rsidR="003F265D" w:rsidRPr="00BD1079">
        <w:rPr>
          <w:sz w:val="28"/>
          <w:szCs w:val="28"/>
        </w:rPr>
        <w:t>թվականի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 xml:space="preserve">հունիսի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 xml:space="preserve"> </w:t>
      </w:r>
      <w:r w:rsidR="003F265D" w:rsidRPr="00BD1079">
        <w:rPr>
          <w:sz w:val="28"/>
          <w:szCs w:val="28"/>
        </w:rPr>
        <w:t>-ի</w:t>
      </w:r>
    </w:p>
    <w:p w:rsidR="003F265D" w:rsidRPr="00BD1079" w:rsidRDefault="003F265D" w:rsidP="003F265D">
      <w:pPr>
        <w:jc w:val="right"/>
        <w:rPr>
          <w:sz w:val="28"/>
          <w:szCs w:val="28"/>
        </w:rPr>
      </w:pPr>
      <w:r w:rsidRPr="00BD1079">
        <w:rPr>
          <w:sz w:val="28"/>
          <w:szCs w:val="28"/>
        </w:rPr>
        <w:t xml:space="preserve">       N </w:t>
      </w:r>
      <w:r w:rsidR="002C0CEB">
        <w:rPr>
          <w:sz w:val="28"/>
          <w:szCs w:val="28"/>
          <w:lang w:val="hy-AM"/>
        </w:rPr>
        <w:t xml:space="preserve">    </w:t>
      </w:r>
      <w:r w:rsidR="00ED1F06">
        <w:rPr>
          <w:sz w:val="28"/>
          <w:szCs w:val="28"/>
          <w:lang w:val="hy-AM"/>
        </w:rPr>
        <w:t>-Ա</w:t>
      </w:r>
      <w:r w:rsidR="00ED1F06">
        <w:rPr>
          <w:sz w:val="28"/>
          <w:szCs w:val="28"/>
        </w:rPr>
        <w:t xml:space="preserve">   </w:t>
      </w:r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որոշման</w:t>
      </w:r>
      <w:proofErr w:type="spellEnd"/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jc w:val="center"/>
        <w:rPr>
          <w:sz w:val="28"/>
          <w:szCs w:val="28"/>
        </w:rPr>
      </w:pPr>
      <w:r w:rsidRPr="00BD1079">
        <w:rPr>
          <w:sz w:val="28"/>
          <w:szCs w:val="28"/>
        </w:rPr>
        <w:t xml:space="preserve">ՀՀ </w:t>
      </w:r>
      <w:proofErr w:type="spellStart"/>
      <w:r w:rsidRPr="00BD1079">
        <w:rPr>
          <w:sz w:val="28"/>
          <w:szCs w:val="28"/>
        </w:rPr>
        <w:t>Արմավիրի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մարզի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Արաքս</w:t>
      </w:r>
      <w:proofErr w:type="spellEnd"/>
      <w:r w:rsidRPr="00BD1079">
        <w:rPr>
          <w:sz w:val="28"/>
          <w:szCs w:val="28"/>
        </w:rPr>
        <w:t xml:space="preserve"> </w:t>
      </w:r>
      <w:r w:rsidR="00885616">
        <w:rPr>
          <w:sz w:val="28"/>
          <w:szCs w:val="28"/>
        </w:rPr>
        <w:t>համայնքի</w:t>
      </w:r>
      <w:r w:rsidR="00274D86">
        <w:rPr>
          <w:sz w:val="28"/>
          <w:szCs w:val="28"/>
        </w:rPr>
        <w:t>202</w:t>
      </w:r>
      <w:r w:rsidR="00274D86">
        <w:rPr>
          <w:sz w:val="28"/>
          <w:szCs w:val="28"/>
          <w:lang w:val="hy-AM"/>
        </w:rPr>
        <w:t>5</w:t>
      </w:r>
      <w:r w:rsidR="00274D86">
        <w:rPr>
          <w:sz w:val="28"/>
          <w:szCs w:val="28"/>
        </w:rPr>
        <w:t>-20</w:t>
      </w:r>
      <w:r w:rsidR="00274D86">
        <w:rPr>
          <w:sz w:val="28"/>
          <w:szCs w:val="28"/>
          <w:lang w:val="hy-AM"/>
        </w:rPr>
        <w:t>27</w:t>
      </w:r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թվականների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միջնաժամկետ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ծախսերի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ծրագրի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եկամուտները</w:t>
      </w:r>
      <w:proofErr w:type="spellEnd"/>
      <w:r w:rsidRPr="00BD1079">
        <w:rPr>
          <w:sz w:val="28"/>
          <w:szCs w:val="28"/>
        </w:rPr>
        <w:t xml:space="preserve"> և </w:t>
      </w:r>
      <w:proofErr w:type="spellStart"/>
      <w:r w:rsidRPr="00BD1079">
        <w:rPr>
          <w:sz w:val="28"/>
          <w:szCs w:val="28"/>
        </w:rPr>
        <w:t>ծախսային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քաղաքականությունը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շարադրող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մասեր</w:t>
      </w:r>
      <w:proofErr w:type="spellEnd"/>
    </w:p>
    <w:p w:rsidR="003F265D" w:rsidRPr="00BD1079" w:rsidRDefault="003F265D" w:rsidP="003F265D">
      <w:pPr>
        <w:jc w:val="center"/>
        <w:rPr>
          <w:sz w:val="28"/>
          <w:szCs w:val="28"/>
        </w:rPr>
      </w:pPr>
    </w:p>
    <w:p w:rsidR="003F265D" w:rsidRPr="00BD1079" w:rsidRDefault="003F265D" w:rsidP="00BD1079">
      <w:pPr>
        <w:jc w:val="center"/>
        <w:rPr>
          <w:sz w:val="28"/>
          <w:szCs w:val="28"/>
        </w:rPr>
      </w:pPr>
      <w:proofErr w:type="spellStart"/>
      <w:r w:rsidRPr="00BD1079">
        <w:rPr>
          <w:sz w:val="28"/>
          <w:szCs w:val="28"/>
        </w:rPr>
        <w:t>Բովանդակություն</w:t>
      </w:r>
      <w:proofErr w:type="spellEnd"/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D11BA5" w:rsidRDefault="003F265D" w:rsidP="003F265D">
      <w:pPr>
        <w:rPr>
          <w:sz w:val="28"/>
          <w:szCs w:val="28"/>
          <w:lang w:val="hy-AM"/>
        </w:rPr>
      </w:pPr>
      <w:proofErr w:type="spellStart"/>
      <w:r w:rsidRPr="00BD1079">
        <w:rPr>
          <w:sz w:val="28"/>
          <w:szCs w:val="28"/>
        </w:rPr>
        <w:t>Ներածություն</w:t>
      </w:r>
      <w:proofErr w:type="spellEnd"/>
      <w:r w:rsidRPr="00BD1079">
        <w:rPr>
          <w:sz w:val="28"/>
          <w:szCs w:val="28"/>
        </w:rPr>
        <w:t>---------------------------------------------------</w:t>
      </w:r>
      <w:r w:rsidR="00D11BA5">
        <w:rPr>
          <w:sz w:val="28"/>
          <w:szCs w:val="28"/>
        </w:rPr>
        <w:t>-------------------------------</w:t>
      </w:r>
      <w:r w:rsidR="00D11BA5">
        <w:rPr>
          <w:sz w:val="28"/>
          <w:szCs w:val="28"/>
          <w:lang w:val="hy-AM"/>
        </w:rPr>
        <w:t>2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proofErr w:type="spellStart"/>
      <w:r w:rsidRPr="00BD1079">
        <w:rPr>
          <w:sz w:val="28"/>
          <w:szCs w:val="28"/>
        </w:rPr>
        <w:t>Գլուխ</w:t>
      </w:r>
      <w:proofErr w:type="spellEnd"/>
      <w:r w:rsidRPr="00BD1079">
        <w:rPr>
          <w:sz w:val="28"/>
          <w:szCs w:val="28"/>
        </w:rPr>
        <w:t xml:space="preserve"> 1. </w:t>
      </w:r>
      <w:proofErr w:type="spellStart"/>
      <w:r w:rsidRPr="00BD1079">
        <w:rPr>
          <w:sz w:val="28"/>
          <w:szCs w:val="28"/>
        </w:rPr>
        <w:t>Զարգացման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հիմնական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ուղղությունները</w:t>
      </w:r>
      <w:proofErr w:type="spellEnd"/>
      <w:r w:rsidRPr="00BD1079">
        <w:rPr>
          <w:sz w:val="28"/>
          <w:szCs w:val="28"/>
        </w:rPr>
        <w:t xml:space="preserve"> և </w:t>
      </w:r>
      <w:proofErr w:type="spellStart"/>
      <w:r w:rsidRPr="00BD1079">
        <w:rPr>
          <w:sz w:val="28"/>
          <w:szCs w:val="28"/>
        </w:rPr>
        <w:t>սկզբունքները</w:t>
      </w:r>
      <w:proofErr w:type="spellEnd"/>
      <w:r w:rsidR="00D11BA5">
        <w:rPr>
          <w:sz w:val="28"/>
          <w:szCs w:val="28"/>
        </w:rPr>
        <w:t>-----------</w:t>
      </w:r>
      <w:r w:rsidR="00D11BA5">
        <w:rPr>
          <w:sz w:val="28"/>
          <w:szCs w:val="28"/>
          <w:lang w:val="hy-AM"/>
        </w:rPr>
        <w:t>3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Գլուխ 2. Եկամուտներ----------------------------------------------------</w:t>
      </w:r>
      <w:r w:rsidR="00D11BA5" w:rsidRPr="00064922">
        <w:rPr>
          <w:sz w:val="28"/>
          <w:szCs w:val="28"/>
          <w:lang w:val="hy-AM"/>
        </w:rPr>
        <w:t>-------------------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 2.1. </w:t>
      </w:r>
      <w:r w:rsidR="00BD1079" w:rsidRPr="00064922">
        <w:rPr>
          <w:sz w:val="28"/>
          <w:szCs w:val="28"/>
          <w:lang w:val="hy-AM"/>
        </w:rPr>
        <w:t xml:space="preserve">Արաքս համայնքի </w:t>
      </w:r>
      <w:r w:rsidR="002C0CEB">
        <w:rPr>
          <w:sz w:val="28"/>
          <w:szCs w:val="28"/>
          <w:lang w:val="hy-AM"/>
        </w:rPr>
        <w:t xml:space="preserve"> 2025-2027</w:t>
      </w:r>
      <w:r w:rsidRPr="00064922">
        <w:rPr>
          <w:sz w:val="28"/>
          <w:szCs w:val="28"/>
          <w:lang w:val="hy-AM"/>
        </w:rPr>
        <w:t>թվականների կանխատեսվող եկամուտները</w:t>
      </w:r>
      <w:r w:rsidR="00D11BA5" w:rsidRPr="00064922">
        <w:rPr>
          <w:sz w:val="28"/>
          <w:szCs w:val="28"/>
          <w:lang w:val="hy-AM"/>
        </w:rPr>
        <w:t>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D11BA5">
        <w:rPr>
          <w:sz w:val="28"/>
          <w:szCs w:val="28"/>
          <w:lang w:val="hy-AM"/>
        </w:rPr>
        <w:t xml:space="preserve">          2.2.Եկամուտների վերծանումը ըստ առանձին տեսակների</w:t>
      </w:r>
      <w:r w:rsidR="00D11BA5" w:rsidRPr="00D11BA5">
        <w:rPr>
          <w:sz w:val="28"/>
          <w:szCs w:val="28"/>
          <w:lang w:val="hy-AM"/>
        </w:rPr>
        <w:t>------------------------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Գլուխ 3. Ծախսեր ---------------------------------------------------------</w:t>
      </w:r>
      <w:r w:rsidR="00D11BA5" w:rsidRPr="00064922">
        <w:rPr>
          <w:sz w:val="28"/>
          <w:szCs w:val="28"/>
          <w:lang w:val="hy-AM"/>
        </w:rPr>
        <w:t>------------------------------</w:t>
      </w:r>
      <w:r w:rsidR="00D11BA5">
        <w:rPr>
          <w:sz w:val="28"/>
          <w:szCs w:val="28"/>
          <w:lang w:val="hy-AM"/>
        </w:rPr>
        <w:t>6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 3.1. </w:t>
      </w:r>
      <w:r w:rsidR="00BD1079" w:rsidRPr="00064922">
        <w:rPr>
          <w:sz w:val="28"/>
          <w:szCs w:val="28"/>
          <w:lang w:val="hy-AM"/>
        </w:rPr>
        <w:t>Արաքս համայնքի</w:t>
      </w:r>
      <w:r w:rsidR="002C0CEB">
        <w:rPr>
          <w:sz w:val="28"/>
          <w:szCs w:val="28"/>
          <w:lang w:val="hy-AM"/>
        </w:rPr>
        <w:t xml:space="preserve"> 2025-2027</w:t>
      </w:r>
      <w:r w:rsidRPr="00064922">
        <w:rPr>
          <w:sz w:val="28"/>
          <w:szCs w:val="28"/>
          <w:lang w:val="hy-AM"/>
        </w:rPr>
        <w:t>թվականների կանխատեսվող ծախսերը</w:t>
      </w:r>
      <w:r w:rsidR="00D11BA5" w:rsidRPr="00064922">
        <w:rPr>
          <w:sz w:val="28"/>
          <w:szCs w:val="28"/>
          <w:lang w:val="hy-AM"/>
        </w:rPr>
        <w:t>------</w:t>
      </w:r>
      <w:r w:rsidR="00D11BA5">
        <w:rPr>
          <w:sz w:val="28"/>
          <w:szCs w:val="28"/>
          <w:lang w:val="hy-AM"/>
        </w:rPr>
        <w:t>6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3.2. Բյուջետային ծախսերի կանխատեսումը ըստ ոլորտների</w:t>
      </w:r>
      <w:r w:rsidR="00D11BA5" w:rsidRPr="00064922">
        <w:rPr>
          <w:sz w:val="28"/>
          <w:szCs w:val="28"/>
          <w:lang w:val="hy-AM"/>
        </w:rPr>
        <w:t>---------------------</w:t>
      </w:r>
      <w:r w:rsidR="00D11BA5">
        <w:rPr>
          <w:sz w:val="28"/>
          <w:szCs w:val="28"/>
          <w:lang w:val="hy-AM"/>
        </w:rPr>
        <w:t>7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Գլուխ 4. </w:t>
      </w:r>
      <w:r w:rsidR="00BD1079" w:rsidRPr="00064922">
        <w:rPr>
          <w:sz w:val="28"/>
          <w:szCs w:val="28"/>
          <w:lang w:val="hy-AM"/>
        </w:rPr>
        <w:t xml:space="preserve">Արաքս համայնքի </w:t>
      </w:r>
      <w:r w:rsidR="002C0CEB">
        <w:rPr>
          <w:sz w:val="28"/>
          <w:szCs w:val="28"/>
          <w:lang w:val="hy-AM"/>
        </w:rPr>
        <w:t>2025-2027</w:t>
      </w:r>
      <w:r w:rsidRPr="00064922">
        <w:rPr>
          <w:sz w:val="28"/>
          <w:szCs w:val="28"/>
          <w:lang w:val="hy-AM"/>
        </w:rPr>
        <w:t>թվականների կանխատեսվող դեֆիցիտը</w:t>
      </w:r>
      <w:r w:rsidR="00D11BA5" w:rsidRPr="00064922">
        <w:rPr>
          <w:sz w:val="28"/>
          <w:szCs w:val="28"/>
          <w:lang w:val="hy-AM"/>
        </w:rPr>
        <w:t>-</w:t>
      </w:r>
      <w:r w:rsidR="00D11BA5">
        <w:rPr>
          <w:sz w:val="28"/>
          <w:szCs w:val="28"/>
          <w:lang w:val="hy-AM"/>
        </w:rPr>
        <w:t>8</w:t>
      </w: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D7507D" w:rsidRPr="00064922" w:rsidRDefault="00D7507D">
      <w:pPr>
        <w:rPr>
          <w:sz w:val="28"/>
          <w:szCs w:val="28"/>
          <w:lang w:val="hy-AM"/>
        </w:rPr>
      </w:pPr>
    </w:p>
    <w:p w:rsidR="003F265D" w:rsidRPr="00064922" w:rsidRDefault="003F265D">
      <w:pPr>
        <w:rPr>
          <w:sz w:val="28"/>
          <w:szCs w:val="28"/>
          <w:lang w:val="hy-AM"/>
        </w:rPr>
      </w:pPr>
    </w:p>
    <w:p w:rsidR="0040416D" w:rsidRPr="00064922" w:rsidRDefault="0040416D" w:rsidP="0040416D">
      <w:pPr>
        <w:jc w:val="both"/>
        <w:rPr>
          <w:sz w:val="36"/>
          <w:szCs w:val="36"/>
          <w:lang w:val="hy-AM"/>
        </w:rPr>
      </w:pPr>
      <w:r w:rsidRPr="00064922">
        <w:rPr>
          <w:sz w:val="36"/>
          <w:szCs w:val="36"/>
          <w:lang w:val="hy-AM"/>
        </w:rPr>
        <w:t xml:space="preserve">     </w:t>
      </w:r>
      <w:r w:rsidR="00BD1079" w:rsidRPr="00064922">
        <w:rPr>
          <w:sz w:val="36"/>
          <w:szCs w:val="36"/>
          <w:lang w:val="hy-AM"/>
        </w:rPr>
        <w:t xml:space="preserve">                               </w:t>
      </w:r>
      <w:r w:rsidRPr="00064922">
        <w:rPr>
          <w:sz w:val="36"/>
          <w:szCs w:val="36"/>
          <w:lang w:val="hy-AM"/>
        </w:rPr>
        <w:t>ՆԵՐԱԾՈՒԹՅՈՒՆ</w:t>
      </w:r>
    </w:p>
    <w:p w:rsidR="0040416D" w:rsidRPr="00064922" w:rsidRDefault="0040416D" w:rsidP="0040416D">
      <w:pPr>
        <w:jc w:val="both"/>
        <w:rPr>
          <w:sz w:val="28"/>
          <w:szCs w:val="28"/>
          <w:lang w:val="hy-AM"/>
        </w:rPr>
      </w:pPr>
    </w:p>
    <w:p w:rsidR="0040416D" w:rsidRPr="00064922" w:rsidRDefault="0040416D" w:rsidP="0040416D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</w:t>
      </w:r>
      <w:r w:rsidRPr="00064922">
        <w:rPr>
          <w:sz w:val="28"/>
          <w:szCs w:val="28"/>
          <w:lang w:val="hy-AM"/>
        </w:rPr>
        <w:tab/>
        <w:t xml:space="preserve">ՀՀ </w:t>
      </w:r>
      <w:r w:rsidR="00885616" w:rsidRPr="00064922">
        <w:rPr>
          <w:sz w:val="28"/>
          <w:szCs w:val="28"/>
          <w:lang w:val="hy-AM"/>
        </w:rPr>
        <w:t>Արմ</w:t>
      </w:r>
      <w:r w:rsidRPr="00064922">
        <w:rPr>
          <w:sz w:val="28"/>
          <w:szCs w:val="28"/>
          <w:lang w:val="hy-AM"/>
        </w:rPr>
        <w:t xml:space="preserve">ավիրի մարզի </w:t>
      </w:r>
      <w:r w:rsidR="00885616" w:rsidRPr="00064922">
        <w:rPr>
          <w:sz w:val="28"/>
          <w:szCs w:val="28"/>
          <w:lang w:val="hy-AM"/>
        </w:rPr>
        <w:t>Արաքս համայնքի</w:t>
      </w:r>
      <w:r w:rsidR="00D71316">
        <w:rPr>
          <w:sz w:val="28"/>
          <w:szCs w:val="28"/>
          <w:lang w:val="hy-AM"/>
        </w:rPr>
        <w:t xml:space="preserve"> 2025-2027</w:t>
      </w:r>
      <w:r w:rsidRPr="00064922">
        <w:rPr>
          <w:sz w:val="28"/>
          <w:szCs w:val="28"/>
          <w:lang w:val="hy-AM"/>
        </w:rPr>
        <w:t>թվականների միջնաժամկետ ծախսերի ծրագիրը (այսուհետ՝ ՄԺԾԾ) հանդիսանում է Արաքս համայնքի զարգացման հեռանկարի թվային արտացոլումը և համայնքի միջնաժամկետ կտրվածքով գլխավոր ֆինանսական փաստաթուղթը, որը և հանդիսանում ելակետ՝ նախագծելու համապատասխան տարվան հաջորդող տարեկան բյուջեն:</w:t>
      </w:r>
    </w:p>
    <w:p w:rsidR="00C304E8" w:rsidRPr="00064922" w:rsidRDefault="00C304E8" w:rsidP="00C304E8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ՄԺԾԾ-ն լինելով համայնքի եկամուտների ձևավորման ու ծախսերի կատարման  ֆինանսական ծրագիր, ուղղված է ՏԻՄ-երին օրենքով վերապահված լիազորությունների շրջանակներում համայնքային ծրագրերի իրականացմանը:</w:t>
      </w:r>
    </w:p>
    <w:p w:rsidR="0040416D" w:rsidRPr="00064922" w:rsidRDefault="00C304E8" w:rsidP="0040416D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Եթե ամենապարզ ձևով ներկայացնենք, ՄԺԾԾ-ն հաջորդող 3 տարիների ակնկալվող եկամուտների և առաջարկվող ծրագրերի ու միջոցառումների համապարփակ թվարկումն է</w:t>
      </w:r>
      <w:r w:rsidR="006B3AE1" w:rsidRPr="00064922">
        <w:rPr>
          <w:sz w:val="28"/>
          <w:szCs w:val="28"/>
          <w:lang w:val="hy-AM"/>
        </w:rPr>
        <w:t xml:space="preserve"> </w:t>
      </w:r>
      <w:r w:rsidRPr="00064922">
        <w:rPr>
          <w:sz w:val="28"/>
          <w:szCs w:val="28"/>
          <w:lang w:val="hy-AM"/>
        </w:rPr>
        <w:t xml:space="preserve"> ՏԻՄ-երի գործունեության յուրաքանչյուր բնագավառում: Լավագույն դեպքում, ՄԺԾԾ-ն պոտենցիալ սպառողների միջև սահմանափակ միջոցների համապարփակ և հետևողական բաշխումն է: Որպես այդպիսին`ՄԺԾԾ-ն ՏԻՄ-երի գործունեության ֆինանսական կառավարման առանցքն է</w:t>
      </w:r>
      <w:r w:rsidR="003F265D" w:rsidRPr="00064922">
        <w:rPr>
          <w:sz w:val="28"/>
          <w:szCs w:val="28"/>
          <w:lang w:val="hy-AM"/>
        </w:rPr>
        <w:t xml:space="preserve">,որը  բերելու է համայնքի </w:t>
      </w:r>
      <w:r w:rsidR="0040416D" w:rsidRPr="00064922">
        <w:rPr>
          <w:sz w:val="28"/>
          <w:szCs w:val="28"/>
          <w:lang w:val="hy-AM"/>
        </w:rPr>
        <w:t xml:space="preserve"> կայուն և համաչափ զարգացմանը, ինչպես նաև կընձեռնեն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ավելացմանը:</w:t>
      </w:r>
    </w:p>
    <w:p w:rsidR="00C304E8" w:rsidRPr="00064922" w:rsidRDefault="0040416D" w:rsidP="00C304E8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</w:t>
      </w:r>
      <w:r w:rsidRPr="00064922">
        <w:rPr>
          <w:sz w:val="28"/>
          <w:szCs w:val="28"/>
          <w:lang w:val="hy-AM"/>
        </w:rPr>
        <w:tab/>
        <w:t>ՄԺԾԾ-ն կնպաստի ավելի լայն և հեռանկարային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</w:t>
      </w:r>
      <w:r w:rsidR="003F265D" w:rsidRPr="00064922">
        <w:rPr>
          <w:lang w:val="hy-AM"/>
        </w:rPr>
        <w:t xml:space="preserve"> </w:t>
      </w:r>
      <w:r w:rsidR="003F265D" w:rsidRPr="00064922">
        <w:rPr>
          <w:sz w:val="28"/>
          <w:szCs w:val="28"/>
          <w:lang w:val="hy-AM"/>
        </w:rPr>
        <w:t>միջնաժամկետ կտրվածքով համայնքի կողմից նախատեսվող ծախսերի բաշխումը ըստ ոլորտների՝ թվային տեսքով, ընդ որում  սույն ֆինանսական փաստաթղթով առավել կընդգծվի բյուջետային ծրագրերի շարունակականության ապահովման ֆինանսական մեխանիզմները:</w:t>
      </w:r>
      <w:r w:rsidR="00C304E8" w:rsidRPr="00064922">
        <w:rPr>
          <w:sz w:val="28"/>
          <w:szCs w:val="28"/>
          <w:lang w:val="hy-AM"/>
        </w:rPr>
        <w:t>Սույն փաստաթղթի նպատակն է` ներկայացնել համայնքի բնակիչներին, թե ՏԻՄ-երն ինչպե՞ս են արձագանքում համայնքի բնակիչների բարեկեցության բարձրացմանը` տարաբնույթ ծառայությունների մատուցման և ներդրումային ծրագրերի իրականացման միջոցով:</w:t>
      </w:r>
    </w:p>
    <w:p w:rsidR="00C304E8" w:rsidRPr="00064922" w:rsidRDefault="00C304E8" w:rsidP="00C304E8">
      <w:pPr>
        <w:jc w:val="both"/>
        <w:rPr>
          <w:sz w:val="28"/>
          <w:szCs w:val="28"/>
          <w:lang w:val="hy-AM"/>
        </w:rPr>
      </w:pPr>
    </w:p>
    <w:p w:rsidR="00C304E8" w:rsidRPr="00064922" w:rsidRDefault="00C304E8" w:rsidP="0040416D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3B460F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lastRenderedPageBreak/>
        <w:t>ԳԼՈՒԽ 1</w:t>
      </w:r>
      <w:r w:rsidR="003B460F" w:rsidRPr="00064922">
        <w:rPr>
          <w:b/>
          <w:sz w:val="28"/>
          <w:szCs w:val="28"/>
          <w:lang w:val="hy-AM"/>
        </w:rPr>
        <w:t xml:space="preserve">  </w:t>
      </w:r>
      <w:r w:rsidRPr="00064922">
        <w:rPr>
          <w:b/>
          <w:sz w:val="28"/>
          <w:szCs w:val="28"/>
          <w:lang w:val="hy-AM"/>
        </w:rPr>
        <w:t>.</w:t>
      </w:r>
      <w:r w:rsidR="00780210">
        <w:rPr>
          <w:b/>
          <w:sz w:val="28"/>
          <w:szCs w:val="28"/>
          <w:lang w:val="hy-AM"/>
        </w:rPr>
        <w:t xml:space="preserve">ՀՀ ԱՐՄԱՎԻՐԻ ՄԱՐԶԻ </w:t>
      </w:r>
      <w:r w:rsidR="003B460F" w:rsidRPr="00064922">
        <w:rPr>
          <w:b/>
          <w:sz w:val="28"/>
          <w:szCs w:val="28"/>
          <w:lang w:val="hy-AM"/>
        </w:rPr>
        <w:t xml:space="preserve">ԱՐԱՔՍ  ՀԱՄԱՅՆՔԻ </w:t>
      </w:r>
      <w:r w:rsidRPr="00064922">
        <w:rPr>
          <w:b/>
          <w:sz w:val="28"/>
          <w:szCs w:val="28"/>
          <w:lang w:val="hy-AM"/>
        </w:rPr>
        <w:t xml:space="preserve"> ԶԱՐԳԱՑՄԱՆ ՀԻՄՆԱԿԱՆ ՈՒՂՂՈՒԹՅՈՒՆՆԵՐԸ ԵՎ ՍԿԶԲՈՒՆՔՆԵՐԸ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1. ՀՀ </w:t>
      </w:r>
      <w:r w:rsidR="003B460F" w:rsidRPr="00064922">
        <w:rPr>
          <w:sz w:val="28"/>
          <w:szCs w:val="28"/>
          <w:lang w:val="hy-AM"/>
        </w:rPr>
        <w:t>Ար</w:t>
      </w:r>
      <w:r w:rsidRPr="00064922">
        <w:rPr>
          <w:sz w:val="28"/>
          <w:szCs w:val="28"/>
          <w:lang w:val="hy-AM"/>
        </w:rPr>
        <w:t>մավիրի մարզի Արաքս համայնքի</w:t>
      </w:r>
      <w:r w:rsidR="002C0CEB">
        <w:rPr>
          <w:sz w:val="28"/>
          <w:szCs w:val="28"/>
          <w:lang w:val="hy-AM"/>
        </w:rPr>
        <w:t xml:space="preserve"> 2025-2027</w:t>
      </w:r>
      <w:r w:rsidRPr="00064922">
        <w:rPr>
          <w:sz w:val="28"/>
          <w:szCs w:val="28"/>
          <w:lang w:val="hy-AM"/>
        </w:rPr>
        <w:t xml:space="preserve"> թվականների համար </w:t>
      </w:r>
      <w:r w:rsidR="003B460F" w:rsidRPr="00064922">
        <w:rPr>
          <w:sz w:val="28"/>
          <w:szCs w:val="28"/>
          <w:lang w:val="hy-AM"/>
        </w:rPr>
        <w:t>նախատեսված</w:t>
      </w:r>
      <w:r w:rsidRPr="00064922">
        <w:rPr>
          <w:sz w:val="28"/>
          <w:szCs w:val="28"/>
          <w:lang w:val="hy-AM"/>
        </w:rPr>
        <w:t xml:space="preserve"> ծրագրերի իրականացումը </w:t>
      </w:r>
      <w:r w:rsidR="003B460F" w:rsidRPr="00064922">
        <w:rPr>
          <w:sz w:val="28"/>
          <w:szCs w:val="28"/>
          <w:lang w:val="hy-AM"/>
        </w:rPr>
        <w:t>հիմնված է</w:t>
      </w:r>
      <w:r w:rsidRPr="00064922">
        <w:rPr>
          <w:sz w:val="28"/>
          <w:szCs w:val="28"/>
          <w:lang w:val="hy-AM"/>
        </w:rPr>
        <w:t xml:space="preserve"> համաչափ և կայուն զարգացման սկզբունքի վրա, որի նպատակային իրագործման համար առաջնահերթ  են համարվելու</w:t>
      </w:r>
      <w:r w:rsidR="003B460F" w:rsidRPr="00064922">
        <w:rPr>
          <w:sz w:val="28"/>
          <w:szCs w:val="28"/>
          <w:lang w:val="hy-AM"/>
        </w:rPr>
        <w:t xml:space="preserve"> և </w:t>
      </w:r>
      <w:r w:rsidRPr="00064922">
        <w:rPr>
          <w:sz w:val="28"/>
          <w:szCs w:val="28"/>
          <w:lang w:val="hy-AM"/>
        </w:rPr>
        <w:t xml:space="preserve"> համայնքի զարգացման հիմնական ուղղություններն են՝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Բարելավել համայնքի ֆինանսական վիճակը՝ ճշտելով հողի հարկի և գույքահարկի բազաները և բարձրացնելով սեփական եկամուտների հավաքագրման մակարդակը: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 բնակչությանը  մատուցվող  համայնքային ծառայությունների մակարդակը և  որակը: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ՏԻ-ը բնակիչների ներգրավվածությունը` բնակիչների մասնակցության ձևերի ներդրման և զարգացման միջոցով,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ՏԻՄ-երի գործունեության թափանցիկության, հրապարակայնության և հաշվետվողականության մակարդակը,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Ապահովել համայնքի ջրային ռեսուրսների նպատակային և արդյունավետ կառավարումն ու օգտագործումը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Իրականացնել կրթության, մշակույթի և սպորտի բնագավառների համայնքային ենթակառուցվածքների պահպանման, շահագործման, նորոգման, ջեռուցման համակարգերի վերականգնման, գույքային վերազինման և այլ աշխատանքներ: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Կապիտալ ներդրումներ կատարել համայնքի բնակարանային-կոմունալ տնտեսության, բարեկարգման և ճանապարհային տնտեսության բնագավառներում: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Աշխուժացնել համայնքի մշակութային, մարզական և հասարակական կյանքը: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Իրականացնել սոցիալական տարաբնույթ ծրագրեր: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Նախադպրոցական հաստատությունների և դպրոցների մատչելիության և ներառականության հնարավորությունների ապահովումը</w:t>
      </w:r>
      <w:r w:rsidR="003B460F" w:rsidRPr="00064922">
        <w:rPr>
          <w:sz w:val="28"/>
          <w:szCs w:val="28"/>
          <w:lang w:val="hy-AM"/>
        </w:rPr>
        <w:tab/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Նախադպրոցական և արտադպրոցական կազմակերպությունների հիմնանորոգումը:</w:t>
      </w:r>
    </w:p>
    <w:p w:rsidR="003B460F" w:rsidRPr="00064922" w:rsidRDefault="003B460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Նախակրթական, կրթական, մշակութային և սպորտային օբյեկտների հիմնանորոգման աշխատանքների շարունակականության ապահովումը: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lastRenderedPageBreak/>
        <w:t xml:space="preserve">• </w:t>
      </w:r>
      <w:r w:rsidR="00E00DC3" w:rsidRPr="00064922">
        <w:rPr>
          <w:sz w:val="28"/>
          <w:szCs w:val="28"/>
          <w:lang w:val="hy-AM"/>
        </w:rPr>
        <w:t>Մշակույթի ոլորտի ենթակառուցվածքների զարգացում, մշակութային ծառայություններից օգտվելու ներառականության ապահովումը: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Փողոցային լուսավորության համակարգի արդիականացումը, էներգախնայող համակարգերի ներդրումը,  համակարգի անվտանգության և հուսալիության աստիճանի բարձրացումը: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Երեխաների իրավունքների պաշտպանությունն ու անչափահասների հետ տարվող աշխատանքների բարելավումը: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E00DC3" w:rsidRPr="00064922" w:rsidRDefault="006B3AE1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 xml:space="preserve"> Թափոնների կառավարման ժամանակակից համակարգի ստեղծման, այդ թվում՝ աղբահանության կազմակերպման և կարգավորման, նոր աղբավայրի  ստեղծման  ապահովումը:</w:t>
      </w:r>
    </w:p>
    <w:p w:rsidR="006B3AE1" w:rsidRPr="00064922" w:rsidRDefault="006B3AE1" w:rsidP="006B3AE1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Համայնքի  զարգացման հիմնական ուղղությունները ուղղված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զարգացմանը:</w:t>
      </w: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912445" w:rsidRPr="00064922" w:rsidRDefault="00912445" w:rsidP="00912445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lastRenderedPageBreak/>
        <w:t>ԳԼՈՒԽ 2. ԵԿԱՄՈՒՏՆԵՐ</w:t>
      </w:r>
    </w:p>
    <w:p w:rsidR="00912445" w:rsidRPr="00064922" w:rsidRDefault="00912445" w:rsidP="00912445">
      <w:pPr>
        <w:jc w:val="both"/>
        <w:rPr>
          <w:b/>
          <w:sz w:val="28"/>
          <w:szCs w:val="28"/>
          <w:lang w:val="hy-AM"/>
        </w:rPr>
      </w:pPr>
    </w:p>
    <w:p w:rsidR="00912445" w:rsidRPr="00064922" w:rsidRDefault="00912445" w:rsidP="00912445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t>2.1. ՀՀ ԱՐՄԱՎԻՐԻ ՄԱՐԶԻ ԱՐԱՔՍ ՀԱՄԱՅՆՔԻ  2024-2026 ԹՎԱԿԱՆՆԵՐԻ ԿԱՆԽԱՏԵՍՎՈՂ ԵԿԱՄՈՒՏՆԵՐԸ</w:t>
      </w:r>
    </w:p>
    <w:p w:rsidR="00912445" w:rsidRPr="00064922" w:rsidRDefault="00912445" w:rsidP="00912445">
      <w:pPr>
        <w:jc w:val="both"/>
        <w:rPr>
          <w:sz w:val="28"/>
          <w:szCs w:val="28"/>
          <w:lang w:val="hy-AM"/>
        </w:rPr>
      </w:pPr>
    </w:p>
    <w:p w:rsidR="00912445" w:rsidRPr="00064922" w:rsidRDefault="00EC4F56" w:rsidP="002E4685">
      <w:pPr>
        <w:pStyle w:val="a7"/>
        <w:numPr>
          <w:ilvl w:val="0"/>
          <w:numId w:val="1"/>
        </w:num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Արաքս համայնքի</w:t>
      </w:r>
      <w:r w:rsidR="00D71316">
        <w:rPr>
          <w:sz w:val="28"/>
          <w:szCs w:val="28"/>
          <w:lang w:val="hy-AM"/>
        </w:rPr>
        <w:t xml:space="preserve"> 2025-2027</w:t>
      </w:r>
      <w:r w:rsidR="00912445" w:rsidRPr="00064922">
        <w:rPr>
          <w:sz w:val="28"/>
          <w:szCs w:val="28"/>
          <w:lang w:val="hy-AM"/>
        </w:rPr>
        <w:t xml:space="preserve"> թվականների եկամուտները կանխատեսվել են համապատասխանաբար՝</w:t>
      </w:r>
      <w:r w:rsidR="00FE7D8B">
        <w:rPr>
          <w:sz w:val="28"/>
          <w:szCs w:val="28"/>
          <w:lang w:val="hy-AM"/>
        </w:rPr>
        <w:t xml:space="preserve">  2016814.5,   2055386.7</w:t>
      </w:r>
      <w:r w:rsidR="00643E51">
        <w:rPr>
          <w:sz w:val="28"/>
          <w:szCs w:val="28"/>
          <w:lang w:val="hy-AM"/>
        </w:rPr>
        <w:t xml:space="preserve">  և</w:t>
      </w:r>
      <w:r w:rsidR="00FE7D8B">
        <w:rPr>
          <w:sz w:val="28"/>
          <w:szCs w:val="28"/>
          <w:lang w:val="hy-AM"/>
        </w:rPr>
        <w:t xml:space="preserve">   2134473.9</w:t>
      </w:r>
      <w:r w:rsidR="00643E51">
        <w:rPr>
          <w:sz w:val="28"/>
          <w:szCs w:val="28"/>
          <w:lang w:val="hy-AM"/>
        </w:rPr>
        <w:t xml:space="preserve"> </w:t>
      </w:r>
      <w:r w:rsidR="00912445" w:rsidRPr="00064922">
        <w:rPr>
          <w:sz w:val="28"/>
          <w:szCs w:val="28"/>
          <w:lang w:val="hy-AM"/>
        </w:rPr>
        <w:t>հազար դրամ:</w:t>
      </w:r>
    </w:p>
    <w:p w:rsidR="00E00DC3" w:rsidRPr="00A75A5A" w:rsidRDefault="00912445" w:rsidP="00912445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 xml:space="preserve">Հատկանշանական է, որ ընդամենը եկամուտների կազմում աճ է նախատեսվում գրեթե բոլոր բյուջետային բաժիններում և խմբերում, մասնավորապես հարկ է նկատել </w:t>
      </w:r>
      <w:r w:rsidR="00ED1F06">
        <w:rPr>
          <w:sz w:val="28"/>
          <w:szCs w:val="28"/>
          <w:lang w:val="hy-AM"/>
        </w:rPr>
        <w:t xml:space="preserve">Արաքս համայնքի </w:t>
      </w:r>
      <w:r w:rsidRPr="00A75A5A">
        <w:rPr>
          <w:sz w:val="28"/>
          <w:szCs w:val="28"/>
          <w:lang w:val="hy-AM"/>
        </w:rPr>
        <w:t>սեփական եկամուտների դինամիկան, որը հիմնականում պայմանավորված է ՀՀ Հարկային օրենսգրքի 233-րդ հոդվածի 7-րդ մասով սահմանված դրույթների կիրառմամբ, որի արդյունքում միջնաժամկետ կտրվածքով սեփական եկամուտների կազմում հիմնական աճը նախատեսվում է հարկ անշարժ գույքի մասով եկամտատեսակից:</w:t>
      </w:r>
    </w:p>
    <w:p w:rsidR="00E00DC3" w:rsidRPr="00A75A5A" w:rsidRDefault="00E00DC3" w:rsidP="00E00DC3">
      <w:pPr>
        <w:jc w:val="both"/>
        <w:rPr>
          <w:sz w:val="28"/>
          <w:szCs w:val="28"/>
          <w:lang w:val="hy-AM"/>
        </w:rPr>
      </w:pPr>
    </w:p>
    <w:p w:rsidR="00174B02" w:rsidRPr="00A75A5A" w:rsidRDefault="00174B02" w:rsidP="00174B02">
      <w:pPr>
        <w:jc w:val="center"/>
        <w:rPr>
          <w:b/>
          <w:sz w:val="28"/>
          <w:szCs w:val="28"/>
          <w:lang w:val="hy-AM"/>
        </w:rPr>
      </w:pPr>
      <w:r w:rsidRPr="00A75A5A">
        <w:rPr>
          <w:b/>
          <w:sz w:val="28"/>
          <w:szCs w:val="28"/>
          <w:lang w:val="hy-AM"/>
        </w:rPr>
        <w:t>2.2. ԵԿԱՄՈՒՏՆԵՐԻ ՎԵՐԾԱԱՆՈՒՄԸ ԸՍՏ ԱՌԱՆՁԻՆ ՏԵՍԱԿՆԵՐԻ</w:t>
      </w:r>
    </w:p>
    <w:p w:rsidR="00174B02" w:rsidRPr="00A75A5A" w:rsidRDefault="00174B02" w:rsidP="00174B02">
      <w:pPr>
        <w:jc w:val="both"/>
        <w:rPr>
          <w:b/>
          <w:sz w:val="28"/>
          <w:szCs w:val="28"/>
          <w:lang w:val="hy-AM"/>
        </w:rPr>
      </w:pPr>
    </w:p>
    <w:p w:rsidR="00174B02" w:rsidRPr="00A75A5A" w:rsidRDefault="00174B02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ab/>
        <w:t xml:space="preserve">1. </w:t>
      </w:r>
      <w:r w:rsidR="00885616" w:rsidRPr="00A75A5A">
        <w:rPr>
          <w:sz w:val="28"/>
          <w:szCs w:val="28"/>
          <w:lang w:val="hy-AM"/>
        </w:rPr>
        <w:t>ՀՀ Արմավիրի մարզի Արաքս համայնքի</w:t>
      </w:r>
      <w:r w:rsidR="003E5EE2">
        <w:rPr>
          <w:sz w:val="28"/>
          <w:szCs w:val="28"/>
          <w:lang w:val="hy-AM"/>
        </w:rPr>
        <w:t xml:space="preserve"> 2025-2027</w:t>
      </w:r>
      <w:r w:rsidRPr="00A75A5A">
        <w:rPr>
          <w:sz w:val="28"/>
          <w:szCs w:val="28"/>
          <w:lang w:val="hy-AM"/>
        </w:rPr>
        <w:t xml:space="preserve"> թվականների եկամուտների կազմում՝ սեփական եկամուտների ցուցանիշը համապատասխանաբար կազմում է</w:t>
      </w:r>
      <w:r w:rsidR="00F2023C">
        <w:rPr>
          <w:sz w:val="28"/>
          <w:szCs w:val="28"/>
          <w:lang w:val="hy-AM"/>
        </w:rPr>
        <w:t xml:space="preserve"> 397148.4,  416720,6,   421807.8</w:t>
      </w:r>
      <w:r w:rsidRPr="00A75A5A">
        <w:rPr>
          <w:sz w:val="28"/>
          <w:szCs w:val="28"/>
          <w:lang w:val="hy-AM"/>
        </w:rPr>
        <w:t xml:space="preserve"> հազար դրամ, և սույն դինամիկան դիտարկելիս հարկ է արձանագրել, որ աճը կանխատեսվում է 5 տարվա կտրվածքով, հաշվի առնելով նաև</w:t>
      </w:r>
      <w:r w:rsidR="00FA7E29">
        <w:rPr>
          <w:sz w:val="28"/>
          <w:szCs w:val="28"/>
          <w:lang w:val="hy-AM"/>
        </w:rPr>
        <w:t xml:space="preserve"> 2023</w:t>
      </w:r>
      <w:r w:rsidRPr="00A75A5A">
        <w:rPr>
          <w:sz w:val="28"/>
          <w:szCs w:val="28"/>
          <w:lang w:val="hy-AM"/>
        </w:rPr>
        <w:t xml:space="preserve"> թվականը՝</w:t>
      </w:r>
      <w:r w:rsidR="008E10DD">
        <w:rPr>
          <w:sz w:val="28"/>
          <w:szCs w:val="28"/>
          <w:lang w:val="hy-AM"/>
        </w:rPr>
        <w:t xml:space="preserve"> 356173.9</w:t>
      </w:r>
      <w:r w:rsidR="00643E51">
        <w:rPr>
          <w:sz w:val="28"/>
          <w:szCs w:val="28"/>
          <w:lang w:val="hy-AM"/>
        </w:rPr>
        <w:t xml:space="preserve"> </w:t>
      </w:r>
      <w:r w:rsidRPr="00A75A5A">
        <w:rPr>
          <w:sz w:val="28"/>
          <w:szCs w:val="28"/>
          <w:lang w:val="hy-AM"/>
        </w:rPr>
        <w:t>հազար դրամ և</w:t>
      </w:r>
      <w:r w:rsidR="00FA7E29">
        <w:rPr>
          <w:sz w:val="28"/>
          <w:szCs w:val="28"/>
          <w:lang w:val="hy-AM"/>
        </w:rPr>
        <w:t xml:space="preserve"> 2024</w:t>
      </w:r>
      <w:r w:rsidRPr="00A75A5A">
        <w:rPr>
          <w:sz w:val="28"/>
          <w:szCs w:val="28"/>
          <w:lang w:val="hy-AM"/>
        </w:rPr>
        <w:t xml:space="preserve"> թվականը՝</w:t>
      </w:r>
      <w:r w:rsidR="008E10DD">
        <w:rPr>
          <w:sz w:val="28"/>
          <w:szCs w:val="28"/>
          <w:lang w:val="hy-AM"/>
        </w:rPr>
        <w:t xml:space="preserve">  388166.4</w:t>
      </w:r>
      <w:r w:rsidRPr="00A75A5A">
        <w:rPr>
          <w:sz w:val="28"/>
          <w:szCs w:val="28"/>
          <w:lang w:val="hy-AM"/>
        </w:rPr>
        <w:t>հազար դրամ</w:t>
      </w:r>
      <w:r w:rsidR="00FA7E29">
        <w:rPr>
          <w:sz w:val="28"/>
          <w:szCs w:val="28"/>
          <w:lang w:val="hy-AM"/>
        </w:rPr>
        <w:t xml:space="preserve"> </w:t>
      </w:r>
      <w:r w:rsidRPr="00A75A5A">
        <w:rPr>
          <w:sz w:val="28"/>
          <w:szCs w:val="28"/>
          <w:lang w:val="hy-AM"/>
        </w:rPr>
        <w:t>:</w:t>
      </w:r>
    </w:p>
    <w:p w:rsidR="00174B02" w:rsidRPr="00A75A5A" w:rsidRDefault="003E5EE2" w:rsidP="00174B02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</w:t>
      </w:r>
      <w:r>
        <w:rPr>
          <w:sz w:val="28"/>
          <w:szCs w:val="28"/>
          <w:lang w:val="hy-AM"/>
        </w:rPr>
        <w:tab/>
        <w:t>2. 2025-2027</w:t>
      </w:r>
      <w:r w:rsidR="00174B02" w:rsidRPr="00A75A5A">
        <w:rPr>
          <w:sz w:val="28"/>
          <w:szCs w:val="28"/>
          <w:lang w:val="hy-AM"/>
        </w:rPr>
        <w:t xml:space="preserve">թթ. ՄԺԺԾ-ով սեփական եկամուտների կազմում էապես աճող եկամտատեսակներն են՝ </w:t>
      </w:r>
    </w:p>
    <w:p w:rsidR="00174B02" w:rsidRPr="00A75A5A" w:rsidRDefault="00174B02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>1)</w:t>
      </w:r>
      <w:r w:rsidRPr="00A75A5A">
        <w:rPr>
          <w:sz w:val="28"/>
          <w:szCs w:val="28"/>
          <w:lang w:val="hy-AM"/>
        </w:rPr>
        <w:tab/>
        <w:t>Գույքահարկ անշարժ գույքի մասով համապատասխանաբար՝</w:t>
      </w:r>
      <w:r w:rsidR="00643E51">
        <w:rPr>
          <w:sz w:val="28"/>
          <w:szCs w:val="28"/>
          <w:lang w:val="hy-AM"/>
        </w:rPr>
        <w:t xml:space="preserve"> 125393.4,   135372.3</w:t>
      </w:r>
      <w:r w:rsidR="007859DB" w:rsidRPr="00A75A5A">
        <w:rPr>
          <w:sz w:val="28"/>
          <w:szCs w:val="28"/>
          <w:lang w:val="hy-AM"/>
        </w:rPr>
        <w:t xml:space="preserve"> և</w:t>
      </w:r>
      <w:r w:rsidR="00643E51">
        <w:rPr>
          <w:sz w:val="28"/>
          <w:szCs w:val="28"/>
          <w:lang w:val="hy-AM"/>
        </w:rPr>
        <w:t xml:space="preserve">  134500.0 </w:t>
      </w:r>
      <w:r w:rsidRPr="00A75A5A">
        <w:rPr>
          <w:sz w:val="28"/>
          <w:szCs w:val="28"/>
          <w:lang w:val="hy-AM"/>
        </w:rPr>
        <w:t>հազար դրամ,</w:t>
      </w:r>
    </w:p>
    <w:p w:rsidR="00174B02" w:rsidRPr="00A75A5A" w:rsidRDefault="00174B02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>2)</w:t>
      </w:r>
      <w:r w:rsidRPr="00A75A5A">
        <w:rPr>
          <w:sz w:val="28"/>
          <w:szCs w:val="28"/>
          <w:lang w:val="hy-AM"/>
        </w:rPr>
        <w:tab/>
        <w:t>Գույքահարկ փոխադրամիջոցների մասով՝</w:t>
      </w:r>
      <w:r w:rsidR="00643E51">
        <w:rPr>
          <w:sz w:val="28"/>
          <w:szCs w:val="28"/>
          <w:lang w:val="hy-AM"/>
        </w:rPr>
        <w:t xml:space="preserve"> 175000.0</w:t>
      </w:r>
      <w:r w:rsidRPr="00A75A5A">
        <w:rPr>
          <w:sz w:val="28"/>
          <w:szCs w:val="28"/>
          <w:lang w:val="hy-AM"/>
        </w:rPr>
        <w:t xml:space="preserve">, </w:t>
      </w:r>
      <w:r w:rsidR="00643E51">
        <w:rPr>
          <w:sz w:val="28"/>
          <w:szCs w:val="28"/>
          <w:lang w:val="hy-AM"/>
        </w:rPr>
        <w:t xml:space="preserve"> 180</w:t>
      </w:r>
      <w:r w:rsidR="007859DB" w:rsidRPr="00A75A5A">
        <w:rPr>
          <w:sz w:val="28"/>
          <w:szCs w:val="28"/>
          <w:lang w:val="hy-AM"/>
        </w:rPr>
        <w:t>000,0</w:t>
      </w:r>
      <w:r w:rsidRPr="00A75A5A">
        <w:rPr>
          <w:sz w:val="28"/>
          <w:szCs w:val="28"/>
          <w:lang w:val="hy-AM"/>
        </w:rPr>
        <w:t xml:space="preserve"> և</w:t>
      </w:r>
      <w:r w:rsidR="00643E51">
        <w:rPr>
          <w:sz w:val="28"/>
          <w:szCs w:val="28"/>
          <w:lang w:val="hy-AM"/>
        </w:rPr>
        <w:t xml:space="preserve"> 185</w:t>
      </w:r>
      <w:r w:rsidR="007859DB" w:rsidRPr="00A75A5A">
        <w:rPr>
          <w:sz w:val="28"/>
          <w:szCs w:val="28"/>
          <w:lang w:val="hy-AM"/>
        </w:rPr>
        <w:t>000,0</w:t>
      </w:r>
      <w:r w:rsidRPr="00A75A5A">
        <w:rPr>
          <w:sz w:val="28"/>
          <w:szCs w:val="28"/>
          <w:lang w:val="hy-AM"/>
        </w:rPr>
        <w:t xml:space="preserve"> հազար դրամ,</w:t>
      </w:r>
    </w:p>
    <w:p w:rsidR="00174B02" w:rsidRPr="00A75A5A" w:rsidRDefault="00174B02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>3)</w:t>
      </w:r>
      <w:r w:rsidRPr="00A75A5A">
        <w:rPr>
          <w:sz w:val="28"/>
          <w:szCs w:val="28"/>
          <w:lang w:val="hy-AM"/>
        </w:rPr>
        <w:tab/>
      </w:r>
      <w:r w:rsidR="007859DB" w:rsidRPr="00A75A5A">
        <w:rPr>
          <w:sz w:val="28"/>
          <w:szCs w:val="28"/>
          <w:lang w:val="hy-AM"/>
        </w:rPr>
        <w:t>Այլ եկամուտներ</w:t>
      </w:r>
      <w:r w:rsidRPr="00A75A5A">
        <w:rPr>
          <w:sz w:val="28"/>
          <w:szCs w:val="28"/>
          <w:lang w:val="hy-AM"/>
        </w:rPr>
        <w:t>՝</w:t>
      </w:r>
      <w:r w:rsidR="008E10DD">
        <w:rPr>
          <w:sz w:val="28"/>
          <w:szCs w:val="28"/>
          <w:lang w:val="hy-AM"/>
        </w:rPr>
        <w:t xml:space="preserve">   87471.4,  91954.7  և 92457.8 </w:t>
      </w:r>
      <w:r w:rsidRPr="00A75A5A">
        <w:rPr>
          <w:sz w:val="28"/>
          <w:szCs w:val="28"/>
          <w:lang w:val="hy-AM"/>
        </w:rPr>
        <w:t xml:space="preserve"> հազար դրամ,</w:t>
      </w:r>
    </w:p>
    <w:p w:rsidR="00174B02" w:rsidRPr="00A75A5A" w:rsidRDefault="00174B02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>4)</w:t>
      </w:r>
      <w:r w:rsidRPr="00A75A5A">
        <w:rPr>
          <w:sz w:val="28"/>
          <w:szCs w:val="28"/>
          <w:lang w:val="hy-AM"/>
        </w:rPr>
        <w:tab/>
      </w:r>
      <w:r w:rsidR="00012133">
        <w:rPr>
          <w:sz w:val="28"/>
          <w:szCs w:val="28"/>
          <w:lang w:val="hy-AM"/>
        </w:rPr>
        <w:t>Տեղական տուրքեր</w:t>
      </w:r>
      <w:r w:rsidR="00012133">
        <w:rPr>
          <w:color w:val="000000" w:themeColor="text1"/>
          <w:sz w:val="28"/>
          <w:szCs w:val="28"/>
          <w:lang w:val="hy-AM"/>
        </w:rPr>
        <w:t>՝</w:t>
      </w:r>
      <w:r w:rsidR="00643E51">
        <w:rPr>
          <w:color w:val="000000" w:themeColor="text1"/>
          <w:sz w:val="28"/>
          <w:szCs w:val="28"/>
          <w:lang w:val="hy-AM"/>
        </w:rPr>
        <w:t xml:space="preserve">  9383,6, 939</w:t>
      </w:r>
      <w:r w:rsidR="00012133">
        <w:rPr>
          <w:color w:val="000000" w:themeColor="text1"/>
          <w:sz w:val="28"/>
          <w:szCs w:val="28"/>
          <w:lang w:val="hy-AM"/>
        </w:rPr>
        <w:t>3,6 և</w:t>
      </w:r>
      <w:r w:rsidR="00643E51">
        <w:rPr>
          <w:color w:val="000000" w:themeColor="text1"/>
          <w:sz w:val="28"/>
          <w:szCs w:val="28"/>
          <w:lang w:val="hy-AM"/>
        </w:rPr>
        <w:t xml:space="preserve">  9850.0 </w:t>
      </w:r>
      <w:r w:rsidRPr="00A75A5A">
        <w:rPr>
          <w:sz w:val="28"/>
          <w:szCs w:val="28"/>
          <w:lang w:val="hy-AM"/>
        </w:rPr>
        <w:t>հազար դրամ</w:t>
      </w:r>
    </w:p>
    <w:p w:rsidR="00174B02" w:rsidRPr="00A75A5A" w:rsidRDefault="007859DB" w:rsidP="00174B02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lastRenderedPageBreak/>
        <w:t xml:space="preserve">5)Տեղական </w:t>
      </w:r>
      <w:r w:rsidR="00174B02" w:rsidRPr="00A75A5A">
        <w:rPr>
          <w:sz w:val="28"/>
          <w:szCs w:val="28"/>
          <w:lang w:val="hy-AM"/>
        </w:rPr>
        <w:t>վճարներ՝</w:t>
      </w:r>
      <w:r w:rsidR="008E10DD">
        <w:rPr>
          <w:sz w:val="28"/>
          <w:szCs w:val="28"/>
          <w:lang w:val="hy-AM"/>
        </w:rPr>
        <w:t xml:space="preserve">   69863.6 , 74346.9   և  74850.0 </w:t>
      </w:r>
      <w:r w:rsidR="00174B02" w:rsidRPr="00A75A5A">
        <w:rPr>
          <w:sz w:val="28"/>
          <w:szCs w:val="28"/>
          <w:lang w:val="hy-AM"/>
        </w:rPr>
        <w:t xml:space="preserve"> հազար դրամ</w:t>
      </w:r>
    </w:p>
    <w:p w:rsidR="00E00DC3" w:rsidRPr="00A75A5A" w:rsidRDefault="00174B02" w:rsidP="009F3CF7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ab/>
        <w:t>3. Պետության կողմից տրամադրվող հատկացվող շնորհները՝ այդ թվում ֆինանսական համահարթեցման սկզբունքով տրվող դոտացիան, նախնական կանխատեսմամբ նախատեսվում է մնալ անփոփոխ, սուբվենցիաները կանխատեսվում է համապատասխանաբար՝</w:t>
      </w:r>
      <w:r w:rsidR="00643E51">
        <w:rPr>
          <w:sz w:val="28"/>
          <w:szCs w:val="28"/>
          <w:lang w:val="hy-AM"/>
        </w:rPr>
        <w:t xml:space="preserve"> 616000.0, 635000.0</w:t>
      </w:r>
      <w:r w:rsidR="009F3CF7" w:rsidRPr="00A75A5A">
        <w:rPr>
          <w:sz w:val="28"/>
          <w:szCs w:val="28"/>
          <w:lang w:val="hy-AM"/>
        </w:rPr>
        <w:t xml:space="preserve"> և</w:t>
      </w:r>
      <w:r w:rsidR="00643E51">
        <w:rPr>
          <w:sz w:val="28"/>
          <w:szCs w:val="28"/>
          <w:lang w:val="hy-AM"/>
        </w:rPr>
        <w:t xml:space="preserve"> 709000.0</w:t>
      </w:r>
      <w:r w:rsidRPr="00A75A5A">
        <w:rPr>
          <w:sz w:val="28"/>
          <w:szCs w:val="28"/>
          <w:lang w:val="hy-AM"/>
        </w:rPr>
        <w:t xml:space="preserve"> հազար դրամ</w:t>
      </w:r>
      <w:r w:rsidR="009F3CF7" w:rsidRPr="00A75A5A">
        <w:rPr>
          <w:sz w:val="28"/>
          <w:szCs w:val="28"/>
          <w:lang w:val="hy-AM"/>
        </w:rPr>
        <w:t>:</w:t>
      </w:r>
    </w:p>
    <w:p w:rsidR="00E00DC3" w:rsidRPr="00A75A5A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A75A5A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A75A5A" w:rsidRDefault="00E00DC3" w:rsidP="00E00DC3">
      <w:pPr>
        <w:jc w:val="both"/>
        <w:rPr>
          <w:sz w:val="28"/>
          <w:szCs w:val="28"/>
          <w:lang w:val="hy-AM"/>
        </w:rPr>
      </w:pPr>
    </w:p>
    <w:p w:rsidR="00C13AA4" w:rsidRPr="00A75A5A" w:rsidRDefault="00C13AA4" w:rsidP="00C13AA4">
      <w:pPr>
        <w:jc w:val="center"/>
        <w:rPr>
          <w:b/>
          <w:sz w:val="28"/>
          <w:szCs w:val="28"/>
          <w:lang w:val="hy-AM"/>
        </w:rPr>
      </w:pPr>
      <w:r w:rsidRPr="00A75A5A">
        <w:rPr>
          <w:b/>
          <w:sz w:val="28"/>
          <w:szCs w:val="28"/>
          <w:lang w:val="hy-AM"/>
        </w:rPr>
        <w:t>ԳԼՈՒԽ 3. ԾԱԽՍԵՐ</w:t>
      </w:r>
    </w:p>
    <w:p w:rsidR="00C13AA4" w:rsidRPr="00A75A5A" w:rsidRDefault="00C13AA4" w:rsidP="00C13AA4">
      <w:pPr>
        <w:jc w:val="center"/>
        <w:rPr>
          <w:b/>
          <w:sz w:val="28"/>
          <w:szCs w:val="28"/>
          <w:lang w:val="hy-AM"/>
        </w:rPr>
      </w:pPr>
      <w:r w:rsidRPr="00A75A5A">
        <w:rPr>
          <w:b/>
          <w:sz w:val="28"/>
          <w:szCs w:val="28"/>
          <w:lang w:val="hy-AM"/>
        </w:rPr>
        <w:t xml:space="preserve">3.1. </w:t>
      </w:r>
      <w:r w:rsidR="00FD763B" w:rsidRPr="00A75A5A">
        <w:rPr>
          <w:b/>
          <w:sz w:val="28"/>
          <w:szCs w:val="28"/>
          <w:lang w:val="hy-AM"/>
        </w:rPr>
        <w:t>ՀՀ ԱՐՄԱՎԻՐԻ ՄԱՐԶԻ ԱՐԱՔՍ ՀԱՄԱՅՆՔԻ</w:t>
      </w:r>
      <w:r w:rsidR="00643E51">
        <w:rPr>
          <w:b/>
          <w:sz w:val="28"/>
          <w:szCs w:val="28"/>
          <w:lang w:val="hy-AM"/>
        </w:rPr>
        <w:t xml:space="preserve"> 2025-2027</w:t>
      </w:r>
      <w:r w:rsidRPr="00A75A5A">
        <w:rPr>
          <w:b/>
          <w:sz w:val="28"/>
          <w:szCs w:val="28"/>
          <w:lang w:val="hy-AM"/>
        </w:rPr>
        <w:t>ԹՎԱԿԱՆՆԵՐԻ ԿԱՆԽԱՏԵՍՎՈՂ ԾԱԽՍԵՐԸ</w:t>
      </w:r>
    </w:p>
    <w:p w:rsidR="00C13AA4" w:rsidRPr="00873F06" w:rsidRDefault="00C13AA4" w:rsidP="00C13AA4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ab/>
        <w:t xml:space="preserve">1. </w:t>
      </w:r>
      <w:r w:rsidR="00FD763B" w:rsidRPr="00A75A5A">
        <w:rPr>
          <w:sz w:val="28"/>
          <w:szCs w:val="28"/>
          <w:lang w:val="hy-AM"/>
        </w:rPr>
        <w:t>Արաքս համայնքի</w:t>
      </w:r>
      <w:r w:rsidR="005B3573">
        <w:rPr>
          <w:sz w:val="28"/>
          <w:szCs w:val="28"/>
          <w:lang w:val="hy-AM"/>
        </w:rPr>
        <w:t xml:space="preserve"> 2025-2027</w:t>
      </w:r>
      <w:r w:rsidRPr="00A75A5A">
        <w:rPr>
          <w:sz w:val="28"/>
          <w:szCs w:val="28"/>
          <w:lang w:val="hy-AM"/>
        </w:rPr>
        <w:t xml:space="preserve"> թվականների ծախսերը կանխատեսվում են համապատասխանաբար՝</w:t>
      </w:r>
      <w:r w:rsidR="00F24526">
        <w:rPr>
          <w:sz w:val="28"/>
          <w:szCs w:val="28"/>
          <w:lang w:val="hy-AM"/>
        </w:rPr>
        <w:t xml:space="preserve">  2441814.5 , 2485386.7 և 2569473.9 </w:t>
      </w:r>
      <w:r w:rsidRPr="00A75A5A">
        <w:rPr>
          <w:sz w:val="28"/>
          <w:szCs w:val="28"/>
          <w:lang w:val="hy-AM"/>
        </w:rPr>
        <w:t xml:space="preserve"> հազար դրամ և  միտված են համայնքի համաչափ և կայուն զարգացմանը: Ծախսերի քաղաքականության և նպատակներին հասնելու սկզբնաղբյուրն է հանդիսանում </w:t>
      </w:r>
      <w:r w:rsidR="00FD763B" w:rsidRPr="00A75A5A">
        <w:rPr>
          <w:sz w:val="28"/>
          <w:szCs w:val="28"/>
          <w:lang w:val="hy-AM"/>
        </w:rPr>
        <w:t xml:space="preserve">Արաքսի </w:t>
      </w:r>
      <w:r w:rsidR="00776E03" w:rsidRPr="00A75A5A">
        <w:rPr>
          <w:sz w:val="28"/>
          <w:szCs w:val="28"/>
          <w:lang w:val="hy-AM"/>
        </w:rPr>
        <w:t>համայ</w:t>
      </w:r>
      <w:r w:rsidR="00FD763B" w:rsidRPr="00A75A5A">
        <w:rPr>
          <w:sz w:val="28"/>
          <w:szCs w:val="28"/>
          <w:lang w:val="hy-AM"/>
        </w:rPr>
        <w:t>նքապետարանի</w:t>
      </w:r>
      <w:r w:rsidRPr="00A75A5A">
        <w:rPr>
          <w:sz w:val="28"/>
          <w:szCs w:val="28"/>
          <w:lang w:val="hy-AM"/>
        </w:rPr>
        <w:t xml:space="preserve"> պահպանման ծախսերի համատեքստում ստանալ այնպիսի մարդկային ռեսուրս, որը ի վիճակի կլինի համապատասխան ծառայությունները մատուցել </w:t>
      </w:r>
      <w:r w:rsidR="00FD763B" w:rsidRPr="00A75A5A">
        <w:rPr>
          <w:sz w:val="28"/>
          <w:szCs w:val="28"/>
          <w:lang w:val="hy-AM"/>
        </w:rPr>
        <w:t>և</w:t>
      </w:r>
      <w:r w:rsidRPr="00A75A5A">
        <w:rPr>
          <w:sz w:val="28"/>
          <w:szCs w:val="28"/>
          <w:lang w:val="hy-AM"/>
        </w:rPr>
        <w:t xml:space="preserve"> լուծելով համայնքի առջև դրված կայուն զարգացման պահանջը՝ մշակելով և կատարելով դրա իրագործմանն ուղղված բյուջետային ծրագրերը: Ծախսային մասը նախագծվել է հետևելով բյուջետային հաշվեկշռվածության սկզբունքին՝ ապահովելով բյուջեների կառուցման ստանդարտները</w:t>
      </w:r>
      <w:r w:rsidR="00873F06">
        <w:rPr>
          <w:sz w:val="28"/>
          <w:szCs w:val="28"/>
          <w:lang w:val="hy-AM"/>
        </w:rPr>
        <w:t>:</w:t>
      </w:r>
    </w:p>
    <w:p w:rsidR="00873F06" w:rsidRPr="00A75A5A" w:rsidRDefault="00C13AA4" w:rsidP="00873F06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 xml:space="preserve"> </w:t>
      </w:r>
      <w:r w:rsidRPr="00A75A5A">
        <w:rPr>
          <w:sz w:val="28"/>
          <w:szCs w:val="28"/>
          <w:lang w:val="hy-AM"/>
        </w:rPr>
        <w:tab/>
      </w:r>
    </w:p>
    <w:p w:rsidR="00C13AA4" w:rsidRPr="00A75A5A" w:rsidRDefault="00E00DC3" w:rsidP="00C13AA4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ab/>
      </w:r>
      <w:r w:rsidR="00873F06" w:rsidRPr="00A75A5A">
        <w:rPr>
          <w:sz w:val="28"/>
          <w:szCs w:val="28"/>
          <w:lang w:val="hy-AM"/>
        </w:rPr>
        <w:t>3.</w:t>
      </w:r>
      <w:r w:rsidR="00873F06">
        <w:rPr>
          <w:sz w:val="28"/>
          <w:szCs w:val="28"/>
          <w:lang w:val="hy-AM"/>
        </w:rPr>
        <w:t>1</w:t>
      </w:r>
      <w:r w:rsidR="00C13AA4" w:rsidRPr="00A75A5A">
        <w:rPr>
          <w:sz w:val="28"/>
          <w:szCs w:val="28"/>
          <w:lang w:val="hy-AM"/>
        </w:rPr>
        <w:t>. Բյուջետային ծախսերի կանխատեսումը ըստ ոլորտների</w:t>
      </w:r>
    </w:p>
    <w:p w:rsidR="00C13AA4" w:rsidRPr="00A75A5A" w:rsidRDefault="00C13AA4" w:rsidP="00C13AA4">
      <w:pPr>
        <w:jc w:val="both"/>
        <w:rPr>
          <w:sz w:val="28"/>
          <w:szCs w:val="28"/>
          <w:lang w:val="hy-AM"/>
        </w:rPr>
      </w:pPr>
    </w:p>
    <w:p w:rsidR="00C13AA4" w:rsidRPr="00A75A5A" w:rsidRDefault="00C13AA4" w:rsidP="00C13AA4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t xml:space="preserve">  </w:t>
      </w:r>
      <w:r w:rsidRPr="00A75A5A">
        <w:rPr>
          <w:sz w:val="28"/>
          <w:szCs w:val="28"/>
          <w:lang w:val="hy-AM"/>
        </w:rPr>
        <w:tab/>
        <w:t xml:space="preserve">1. Կանխատեսվող բյուջետային ծախսերի բաշխման ոլորտային սկզբունքը կայանում է </w:t>
      </w:r>
      <w:r w:rsidR="00A863EF">
        <w:rPr>
          <w:sz w:val="28"/>
          <w:szCs w:val="28"/>
          <w:lang w:val="hy-AM"/>
        </w:rPr>
        <w:t>Արաքս համայնքի</w:t>
      </w:r>
      <w:r w:rsidRPr="00A75A5A">
        <w:rPr>
          <w:sz w:val="28"/>
          <w:szCs w:val="28"/>
          <w:lang w:val="hy-AM"/>
        </w:rPr>
        <w:t xml:space="preserve"> համաչափ զարգացման և ոլորտային ուսումնասիրությունների արդյունքում հանգած խնդիրների լուծման տեսլականներով, և այն առավել մատչելի ձևով ներկայացված է բյուջետային դասակարգման գործառական խմբերում, մասնավորապես դրանք ըստ բաժինների բաշխված են հետևյալ կերպ.</w:t>
      </w:r>
    </w:p>
    <w:p w:rsidR="00C13AA4" w:rsidRPr="00A75A5A" w:rsidRDefault="00C13AA4" w:rsidP="00C13AA4">
      <w:pPr>
        <w:jc w:val="both"/>
        <w:rPr>
          <w:sz w:val="28"/>
          <w:szCs w:val="28"/>
          <w:lang w:val="hy-AM"/>
        </w:rPr>
      </w:pPr>
      <w:r w:rsidRPr="00A75A5A">
        <w:rPr>
          <w:sz w:val="28"/>
          <w:szCs w:val="28"/>
          <w:lang w:val="hy-AM"/>
        </w:rPr>
        <w:lastRenderedPageBreak/>
        <w:t>1)</w:t>
      </w:r>
      <w:r w:rsidRPr="00A75A5A">
        <w:rPr>
          <w:sz w:val="28"/>
          <w:szCs w:val="28"/>
          <w:lang w:val="hy-AM"/>
        </w:rPr>
        <w:tab/>
        <w:t>Ընդհանուր բնույթի հանրային ծառայություններ համապատասխանաբար՝</w:t>
      </w:r>
      <w:r w:rsidR="001B2C97">
        <w:rPr>
          <w:sz w:val="28"/>
          <w:szCs w:val="28"/>
          <w:lang w:val="hy-AM"/>
        </w:rPr>
        <w:t xml:space="preserve">   529600.0,   551600.0  և 545600.0 </w:t>
      </w:r>
      <w:r w:rsidRPr="00A75A5A">
        <w:rPr>
          <w:sz w:val="28"/>
          <w:szCs w:val="28"/>
          <w:lang w:val="hy-AM"/>
        </w:rPr>
        <w:t>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2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Տնտեսական հարաբերություններ՝</w:t>
      </w:r>
      <w:r w:rsidRPr="00A75A5A">
        <w:rPr>
          <w:sz w:val="28"/>
          <w:szCs w:val="28"/>
          <w:lang w:val="hy-AM"/>
        </w:rPr>
        <w:t xml:space="preserve"> </w:t>
      </w:r>
      <w:r w:rsidR="001B2C97">
        <w:rPr>
          <w:sz w:val="28"/>
          <w:szCs w:val="28"/>
          <w:lang w:val="hy-AM"/>
        </w:rPr>
        <w:t xml:space="preserve"> 444000.0 ,  403086.1  և 465373.9 </w:t>
      </w:r>
      <w:r w:rsidR="00C13AA4" w:rsidRPr="00A75A5A">
        <w:rPr>
          <w:sz w:val="28"/>
          <w:szCs w:val="28"/>
          <w:lang w:val="hy-AM"/>
        </w:rPr>
        <w:t>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3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Շրջակա միջավայրի պաշտպանություն՝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>11</w:t>
      </w:r>
      <w:r>
        <w:rPr>
          <w:sz w:val="28"/>
          <w:szCs w:val="28"/>
          <w:lang w:val="hy-AM"/>
        </w:rPr>
        <w:t>0000,0</w:t>
      </w:r>
      <w:r w:rsidRPr="00A75A5A">
        <w:rPr>
          <w:sz w:val="28"/>
          <w:szCs w:val="28"/>
          <w:lang w:val="hy-AM"/>
        </w:rPr>
        <w:t xml:space="preserve">, </w:t>
      </w:r>
      <w:r w:rsidR="00FE4427">
        <w:rPr>
          <w:sz w:val="28"/>
          <w:szCs w:val="28"/>
          <w:lang w:val="hy-AM"/>
        </w:rPr>
        <w:t>11</w:t>
      </w:r>
      <w:r>
        <w:rPr>
          <w:sz w:val="28"/>
          <w:szCs w:val="28"/>
          <w:lang w:val="hy-AM"/>
        </w:rPr>
        <w:t>0000,0</w:t>
      </w:r>
      <w:r w:rsidR="00C13AA4" w:rsidRPr="00A75A5A">
        <w:rPr>
          <w:sz w:val="28"/>
          <w:szCs w:val="28"/>
          <w:lang w:val="hy-AM"/>
        </w:rPr>
        <w:t xml:space="preserve"> և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>11</w:t>
      </w:r>
      <w:r>
        <w:rPr>
          <w:sz w:val="28"/>
          <w:szCs w:val="28"/>
          <w:lang w:val="hy-AM"/>
        </w:rPr>
        <w:t>0000,0</w:t>
      </w:r>
      <w:r w:rsidR="00C13AA4" w:rsidRPr="00A75A5A">
        <w:rPr>
          <w:sz w:val="28"/>
          <w:szCs w:val="28"/>
          <w:lang w:val="hy-AM"/>
        </w:rPr>
        <w:t xml:space="preserve"> 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4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Բնակարանային շինարարություն և կոմունալ ծառայություն՝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 xml:space="preserve">     257914.5 , 264000.0  և 300000.0 </w:t>
      </w:r>
      <w:r w:rsidR="00C13AA4" w:rsidRPr="00A75A5A">
        <w:rPr>
          <w:sz w:val="28"/>
          <w:szCs w:val="28"/>
          <w:lang w:val="hy-AM"/>
        </w:rPr>
        <w:t>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5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Հանգիստ, մշակույթ և կրոն՝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 xml:space="preserve"> 320300.0 ,  454700.0 և 438500.0 </w:t>
      </w:r>
      <w:r w:rsidR="00C13AA4" w:rsidRPr="00A75A5A">
        <w:rPr>
          <w:sz w:val="28"/>
          <w:szCs w:val="28"/>
          <w:lang w:val="hy-AM"/>
        </w:rPr>
        <w:t>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6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Կրթություն՝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 xml:space="preserve"> 470000.0 , 388000.0  և 395000.0  </w:t>
      </w:r>
      <w:r w:rsidR="00C13AA4" w:rsidRPr="00A75A5A">
        <w:rPr>
          <w:sz w:val="28"/>
          <w:szCs w:val="28"/>
          <w:lang w:val="hy-AM"/>
        </w:rPr>
        <w:t>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7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Սոցիալական պաշտպանություն՝</w:t>
      </w:r>
      <w:r w:rsidRPr="00A75A5A"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>30000,0</w:t>
      </w:r>
      <w:r w:rsidRPr="00A75A5A">
        <w:rPr>
          <w:sz w:val="28"/>
          <w:szCs w:val="28"/>
          <w:lang w:val="hy-AM"/>
        </w:rPr>
        <w:t>,</w:t>
      </w:r>
      <w:r>
        <w:rPr>
          <w:sz w:val="28"/>
          <w:szCs w:val="28"/>
          <w:lang w:val="hy-AM"/>
        </w:rPr>
        <w:t xml:space="preserve">  30000,0</w:t>
      </w:r>
      <w:r w:rsidR="00C13AA4" w:rsidRPr="00A75A5A">
        <w:rPr>
          <w:sz w:val="28"/>
          <w:szCs w:val="28"/>
          <w:lang w:val="hy-AM"/>
        </w:rPr>
        <w:t xml:space="preserve"> և</w:t>
      </w:r>
      <w:r w:rsidRPr="00A75A5A"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 xml:space="preserve"> 30000,0</w:t>
      </w:r>
      <w:r w:rsidR="00C13AA4" w:rsidRPr="00A75A5A">
        <w:rPr>
          <w:sz w:val="28"/>
          <w:szCs w:val="28"/>
          <w:lang w:val="hy-AM"/>
        </w:rPr>
        <w:t xml:space="preserve"> հազար դրամ</w:t>
      </w:r>
    </w:p>
    <w:p w:rsidR="00C13AA4" w:rsidRPr="00A75A5A" w:rsidRDefault="00A863EF" w:rsidP="00C13AA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8</w:t>
      </w:r>
      <w:r w:rsidR="00C13AA4" w:rsidRPr="00A75A5A">
        <w:rPr>
          <w:sz w:val="28"/>
          <w:szCs w:val="28"/>
          <w:lang w:val="hy-AM"/>
        </w:rPr>
        <w:t>)</w:t>
      </w:r>
      <w:r w:rsidR="00C13AA4" w:rsidRPr="00A75A5A">
        <w:rPr>
          <w:sz w:val="28"/>
          <w:szCs w:val="28"/>
          <w:lang w:val="hy-AM"/>
        </w:rPr>
        <w:tab/>
        <w:t>Հիմնական բաժիններին չդասվող պահուստային ֆոնդեր՝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>28</w:t>
      </w:r>
      <w:r>
        <w:rPr>
          <w:sz w:val="28"/>
          <w:szCs w:val="28"/>
          <w:lang w:val="hy-AM"/>
        </w:rPr>
        <w:t>0000,0</w:t>
      </w:r>
      <w:r w:rsidRPr="00A75A5A">
        <w:rPr>
          <w:sz w:val="28"/>
          <w:szCs w:val="28"/>
          <w:lang w:val="hy-AM"/>
        </w:rPr>
        <w:t xml:space="preserve">, </w:t>
      </w:r>
      <w:r w:rsidR="00FE4427">
        <w:rPr>
          <w:sz w:val="28"/>
          <w:szCs w:val="28"/>
          <w:lang w:val="hy-AM"/>
        </w:rPr>
        <w:t xml:space="preserve"> 284</w:t>
      </w:r>
      <w:r>
        <w:rPr>
          <w:sz w:val="28"/>
          <w:szCs w:val="28"/>
          <w:lang w:val="hy-AM"/>
        </w:rPr>
        <w:t>000,0</w:t>
      </w:r>
      <w:r w:rsidR="00C13AA4" w:rsidRPr="00A75A5A">
        <w:rPr>
          <w:sz w:val="28"/>
          <w:szCs w:val="28"/>
          <w:lang w:val="hy-AM"/>
        </w:rPr>
        <w:t xml:space="preserve"> և</w:t>
      </w:r>
      <w:r w:rsidRPr="00A75A5A">
        <w:rPr>
          <w:sz w:val="28"/>
          <w:szCs w:val="28"/>
          <w:lang w:val="hy-AM"/>
        </w:rPr>
        <w:t xml:space="preserve"> </w:t>
      </w:r>
      <w:r w:rsidR="00FE4427">
        <w:rPr>
          <w:sz w:val="28"/>
          <w:szCs w:val="28"/>
          <w:lang w:val="hy-AM"/>
        </w:rPr>
        <w:t>285</w:t>
      </w:r>
      <w:r>
        <w:rPr>
          <w:sz w:val="28"/>
          <w:szCs w:val="28"/>
          <w:lang w:val="hy-AM"/>
        </w:rPr>
        <w:t>000,0</w:t>
      </w:r>
      <w:r w:rsidR="00C13AA4" w:rsidRPr="00A75A5A">
        <w:rPr>
          <w:sz w:val="28"/>
          <w:szCs w:val="28"/>
          <w:lang w:val="hy-AM"/>
        </w:rPr>
        <w:t>հազար դրամ</w:t>
      </w:r>
    </w:p>
    <w:p w:rsidR="00ED1F06" w:rsidRDefault="00413B04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</w:t>
      </w:r>
      <w:r w:rsidR="00FC7A88" w:rsidRPr="00FC7A88">
        <w:rPr>
          <w:sz w:val="28"/>
          <w:szCs w:val="28"/>
          <w:lang w:val="hy-AM"/>
        </w:rPr>
        <w:t xml:space="preserve">2. </w:t>
      </w:r>
      <w:r w:rsidR="00FC7A88">
        <w:rPr>
          <w:sz w:val="28"/>
          <w:szCs w:val="28"/>
          <w:lang w:val="hy-AM"/>
        </w:rPr>
        <w:t>Արաքս</w:t>
      </w:r>
      <w:r w:rsidR="00FC7A88" w:rsidRPr="00FC7A88">
        <w:rPr>
          <w:sz w:val="28"/>
          <w:szCs w:val="28"/>
          <w:lang w:val="hy-AM"/>
        </w:rPr>
        <w:t xml:space="preserve"> համայնքի</w:t>
      </w:r>
      <w:r w:rsidR="00885F21">
        <w:rPr>
          <w:sz w:val="28"/>
          <w:szCs w:val="28"/>
          <w:lang w:val="hy-AM"/>
        </w:rPr>
        <w:t xml:space="preserve"> 2025-2027</w:t>
      </w:r>
      <w:r w:rsidR="00FC7A88" w:rsidRPr="00FC7A88">
        <w:rPr>
          <w:sz w:val="28"/>
          <w:szCs w:val="28"/>
          <w:lang w:val="hy-AM"/>
        </w:rPr>
        <w:t xml:space="preserve"> թվականների միջնաժամկետ ծախսերի խոշոր, նշանակալից և շարունակական ծախսային ծրագրերից են՝</w:t>
      </w:r>
    </w:p>
    <w:p w:rsidR="00ED1F06" w:rsidRDefault="00E12D06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</w:t>
      </w:r>
      <w:r w:rsidR="00ED1F06">
        <w:rPr>
          <w:sz w:val="28"/>
          <w:szCs w:val="28"/>
          <w:lang w:val="hy-AM"/>
        </w:rPr>
        <w:t>.</w:t>
      </w:r>
      <w:r w:rsidR="007607E5">
        <w:rPr>
          <w:sz w:val="28"/>
          <w:szCs w:val="28"/>
          <w:lang w:val="hy-AM"/>
        </w:rPr>
        <w:t xml:space="preserve"> </w:t>
      </w:r>
      <w:r w:rsidR="00A00C67">
        <w:rPr>
          <w:sz w:val="28"/>
          <w:szCs w:val="28"/>
          <w:lang w:val="hy-AM"/>
        </w:rPr>
        <w:t>ջ</w:t>
      </w:r>
      <w:r w:rsidR="007607E5">
        <w:rPr>
          <w:sz w:val="28"/>
          <w:szCs w:val="28"/>
          <w:lang w:val="hy-AM"/>
        </w:rPr>
        <w:t>րահեռացման և ջրամատակարարման համակարգերի կառուցման և պահպանման համար ՝համապատասանաբար՝</w:t>
      </w:r>
      <w:r w:rsidR="00A00C67">
        <w:rPr>
          <w:sz w:val="28"/>
          <w:szCs w:val="28"/>
          <w:lang w:val="hy-AM"/>
        </w:rPr>
        <w:t xml:space="preserve"> 50000.0,  65000.0</w:t>
      </w:r>
      <w:r w:rsidR="007607E5">
        <w:rPr>
          <w:sz w:val="28"/>
          <w:szCs w:val="28"/>
          <w:lang w:val="hy-AM"/>
        </w:rPr>
        <w:t xml:space="preserve"> և</w:t>
      </w:r>
      <w:r w:rsidR="00A00C67">
        <w:rPr>
          <w:sz w:val="28"/>
          <w:szCs w:val="28"/>
          <w:lang w:val="hy-AM"/>
        </w:rPr>
        <w:t xml:space="preserve"> 65000.0</w:t>
      </w:r>
      <w:r w:rsidR="007607E5">
        <w:rPr>
          <w:sz w:val="28"/>
          <w:szCs w:val="28"/>
          <w:lang w:val="hy-AM"/>
        </w:rPr>
        <w:t>հազար դրամ/</w:t>
      </w:r>
      <w:r w:rsidR="00E76781">
        <w:rPr>
          <w:sz w:val="28"/>
          <w:szCs w:val="28"/>
          <w:lang w:val="hy-AM"/>
        </w:rPr>
        <w:t>Արաքս</w:t>
      </w:r>
      <w:r w:rsidR="007607E5">
        <w:rPr>
          <w:sz w:val="28"/>
          <w:szCs w:val="28"/>
          <w:lang w:val="hy-AM"/>
        </w:rPr>
        <w:t xml:space="preserve"> գյուղի </w:t>
      </w:r>
      <w:r w:rsidR="00E76781">
        <w:rPr>
          <w:sz w:val="28"/>
          <w:szCs w:val="28"/>
          <w:lang w:val="hy-AM"/>
        </w:rPr>
        <w:t xml:space="preserve">Թումանյան և Ազնավուր փողոցների </w:t>
      </w:r>
      <w:r w:rsidR="007607E5">
        <w:rPr>
          <w:sz w:val="28"/>
          <w:szCs w:val="28"/>
          <w:lang w:val="hy-AM"/>
        </w:rPr>
        <w:t xml:space="preserve">500գծմ </w:t>
      </w:r>
      <w:r w:rsidR="00027CD7">
        <w:rPr>
          <w:sz w:val="28"/>
          <w:szCs w:val="28"/>
          <w:lang w:val="hy-AM"/>
        </w:rPr>
        <w:t>ջրամատակարարման և</w:t>
      </w:r>
      <w:r w:rsidR="00E76781">
        <w:rPr>
          <w:sz w:val="28"/>
          <w:szCs w:val="28"/>
          <w:lang w:val="hy-AM"/>
        </w:rPr>
        <w:t xml:space="preserve"> </w:t>
      </w:r>
      <w:r w:rsidR="00027CD7">
        <w:rPr>
          <w:sz w:val="28"/>
          <w:szCs w:val="28"/>
          <w:lang w:val="hy-AM"/>
        </w:rPr>
        <w:t>500գծմ ջրահեռացման</w:t>
      </w:r>
      <w:r w:rsidR="00E1012C">
        <w:rPr>
          <w:sz w:val="28"/>
          <w:szCs w:val="28"/>
          <w:lang w:val="hy-AM"/>
        </w:rPr>
        <w:t xml:space="preserve">, </w:t>
      </w:r>
      <w:r w:rsidR="00E76781">
        <w:rPr>
          <w:sz w:val="28"/>
          <w:szCs w:val="28"/>
          <w:lang w:val="hy-AM"/>
        </w:rPr>
        <w:t>Ապագա</w:t>
      </w:r>
      <w:r w:rsidR="00E1012C">
        <w:rPr>
          <w:sz w:val="28"/>
          <w:szCs w:val="28"/>
          <w:lang w:val="hy-AM"/>
        </w:rPr>
        <w:t xml:space="preserve"> գյուղի</w:t>
      </w:r>
      <w:r w:rsidR="00E76781">
        <w:rPr>
          <w:sz w:val="28"/>
          <w:szCs w:val="28"/>
          <w:lang w:val="hy-AM"/>
        </w:rPr>
        <w:t xml:space="preserve"> 1250</w:t>
      </w:r>
      <w:r w:rsidR="00E1012C">
        <w:rPr>
          <w:sz w:val="28"/>
          <w:szCs w:val="28"/>
          <w:lang w:val="hy-AM"/>
        </w:rPr>
        <w:t xml:space="preserve">գծմ ջրահեռացման, </w:t>
      </w:r>
      <w:r w:rsidR="00E76781">
        <w:rPr>
          <w:sz w:val="28"/>
          <w:szCs w:val="28"/>
          <w:lang w:val="hy-AM"/>
        </w:rPr>
        <w:t>/:</w:t>
      </w:r>
      <w:r w:rsidR="00E1012C">
        <w:rPr>
          <w:sz w:val="28"/>
          <w:szCs w:val="28"/>
          <w:lang w:val="hy-AM"/>
        </w:rPr>
        <w:t xml:space="preserve"> </w:t>
      </w:r>
      <w:r w:rsidR="00232043">
        <w:rPr>
          <w:sz w:val="28"/>
          <w:szCs w:val="28"/>
          <w:lang w:val="hy-AM"/>
        </w:rPr>
        <w:t xml:space="preserve">  </w:t>
      </w:r>
    </w:p>
    <w:p w:rsidR="00ED1F06" w:rsidRDefault="00E12D06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2</w:t>
      </w:r>
      <w:r w:rsidR="00ED1F06">
        <w:rPr>
          <w:sz w:val="28"/>
          <w:szCs w:val="28"/>
          <w:lang w:val="hy-AM"/>
        </w:rPr>
        <w:t>.</w:t>
      </w:r>
      <w:r w:rsidR="00A00C67">
        <w:rPr>
          <w:sz w:val="28"/>
          <w:szCs w:val="28"/>
          <w:lang w:val="hy-AM"/>
        </w:rPr>
        <w:t>գ</w:t>
      </w:r>
      <w:r w:rsidR="00FE4427">
        <w:rPr>
          <w:sz w:val="28"/>
          <w:szCs w:val="28"/>
          <w:lang w:val="hy-AM"/>
        </w:rPr>
        <w:t>ազաֆիկացման  համակարգերի կառուցման և պահպանման համար ՝ համապատասխանաբար՝  150000.0, 150000,0  և 103000.0 հազ. դրամ/</w:t>
      </w:r>
      <w:r w:rsidR="00E1012C">
        <w:rPr>
          <w:sz w:val="28"/>
          <w:szCs w:val="28"/>
          <w:lang w:val="hy-AM"/>
        </w:rPr>
        <w:t xml:space="preserve"> </w:t>
      </w:r>
      <w:r w:rsidR="007A1318">
        <w:rPr>
          <w:sz w:val="28"/>
          <w:szCs w:val="28"/>
          <w:lang w:val="hy-AM"/>
        </w:rPr>
        <w:t xml:space="preserve">Արտիմետ  գյուղի </w:t>
      </w:r>
      <w:r w:rsidR="00ED634E">
        <w:rPr>
          <w:sz w:val="28"/>
          <w:szCs w:val="28"/>
          <w:lang w:val="hy-AM"/>
        </w:rPr>
        <w:t xml:space="preserve">1-ին և 2-րդ </w:t>
      </w:r>
      <w:r w:rsidR="007A1318">
        <w:rPr>
          <w:sz w:val="28"/>
          <w:szCs w:val="28"/>
          <w:lang w:val="hy-AM"/>
        </w:rPr>
        <w:t>փողոցների</w:t>
      </w:r>
      <w:r w:rsidR="00ED634E">
        <w:rPr>
          <w:sz w:val="28"/>
          <w:szCs w:val="28"/>
          <w:lang w:val="hy-AM"/>
        </w:rPr>
        <w:t>՝ 30</w:t>
      </w:r>
      <w:r w:rsidR="007A1318">
        <w:rPr>
          <w:sz w:val="28"/>
          <w:szCs w:val="28"/>
          <w:lang w:val="hy-AM"/>
        </w:rPr>
        <w:t xml:space="preserve">0գծմ, Խորոնք գյուղի  Սևահողերի թաղամասի, Գայի , Վ.Տերյանի, Իսահակյանի 2-րդ </w:t>
      </w:r>
      <w:r w:rsidR="00ED634E">
        <w:rPr>
          <w:sz w:val="28"/>
          <w:szCs w:val="28"/>
          <w:lang w:val="hy-AM"/>
        </w:rPr>
        <w:t>փակուղու՝</w:t>
      </w:r>
      <w:r w:rsidR="007A1318">
        <w:rPr>
          <w:sz w:val="28"/>
          <w:szCs w:val="28"/>
          <w:lang w:val="hy-AM"/>
        </w:rPr>
        <w:t xml:space="preserve">   3540գծմ, </w:t>
      </w:r>
      <w:r w:rsidR="00E1012C">
        <w:rPr>
          <w:sz w:val="28"/>
          <w:szCs w:val="28"/>
          <w:lang w:val="hy-AM"/>
        </w:rPr>
        <w:t xml:space="preserve"> </w:t>
      </w:r>
      <w:r w:rsidR="007A1318">
        <w:rPr>
          <w:sz w:val="28"/>
          <w:szCs w:val="28"/>
          <w:lang w:val="hy-AM"/>
        </w:rPr>
        <w:t xml:space="preserve">Առատաշեն գյուղի Դեմիրճյան, Չարենց, Մ.Մկրտչյան և </w:t>
      </w:r>
      <w:r w:rsidR="006D2854">
        <w:rPr>
          <w:sz w:val="28"/>
          <w:szCs w:val="28"/>
          <w:lang w:val="hy-AM"/>
        </w:rPr>
        <w:t>Բաղրամյան փողոցների</w:t>
      </w:r>
      <w:r w:rsidR="00ED634E">
        <w:rPr>
          <w:sz w:val="28"/>
          <w:szCs w:val="28"/>
          <w:lang w:val="hy-AM"/>
        </w:rPr>
        <w:t>՝</w:t>
      </w:r>
      <w:r w:rsidR="006D2854">
        <w:rPr>
          <w:sz w:val="28"/>
          <w:szCs w:val="28"/>
          <w:lang w:val="hy-AM"/>
        </w:rPr>
        <w:t xml:space="preserve">  1500գծմ, Գրիբոյեդով գյուղի Պ.Սևակ փողոցի</w:t>
      </w:r>
      <w:r w:rsidR="00ED634E">
        <w:rPr>
          <w:sz w:val="28"/>
          <w:szCs w:val="28"/>
          <w:lang w:val="hy-AM"/>
        </w:rPr>
        <w:t xml:space="preserve"> </w:t>
      </w:r>
      <w:r w:rsidR="006D2854">
        <w:rPr>
          <w:sz w:val="28"/>
          <w:szCs w:val="28"/>
          <w:lang w:val="hy-AM"/>
        </w:rPr>
        <w:t xml:space="preserve"> 600գծմ, Ապագա </w:t>
      </w:r>
      <w:r w:rsidR="00E1012C">
        <w:rPr>
          <w:sz w:val="28"/>
          <w:szCs w:val="28"/>
          <w:lang w:val="hy-AM"/>
        </w:rPr>
        <w:t>գյուղի</w:t>
      </w:r>
      <w:r w:rsidR="006D2854">
        <w:rPr>
          <w:sz w:val="28"/>
          <w:szCs w:val="28"/>
          <w:lang w:val="hy-AM"/>
        </w:rPr>
        <w:t xml:space="preserve"> 19-րդ և 20-րդ փողոցների</w:t>
      </w:r>
      <w:r w:rsidR="00ED634E">
        <w:rPr>
          <w:sz w:val="28"/>
          <w:szCs w:val="28"/>
          <w:lang w:val="hy-AM"/>
        </w:rPr>
        <w:t>՝</w:t>
      </w:r>
      <w:r w:rsidR="006D2854">
        <w:rPr>
          <w:sz w:val="28"/>
          <w:szCs w:val="28"/>
          <w:lang w:val="hy-AM"/>
        </w:rPr>
        <w:t xml:space="preserve"> 650գծմ, Ջրառատ գյուղի Արարատյան, Մկրտչյան փողոցների</w:t>
      </w:r>
      <w:r w:rsidR="00ED634E">
        <w:rPr>
          <w:sz w:val="28"/>
          <w:szCs w:val="28"/>
          <w:lang w:val="hy-AM"/>
        </w:rPr>
        <w:t>՝</w:t>
      </w:r>
      <w:r w:rsidR="006D2854">
        <w:rPr>
          <w:sz w:val="28"/>
          <w:szCs w:val="28"/>
          <w:lang w:val="hy-AM"/>
        </w:rPr>
        <w:t xml:space="preserve">  200գծմ, Ջրարբի </w:t>
      </w:r>
      <w:r w:rsidR="00E1012C">
        <w:rPr>
          <w:sz w:val="28"/>
          <w:szCs w:val="28"/>
          <w:lang w:val="hy-AM"/>
        </w:rPr>
        <w:t xml:space="preserve"> </w:t>
      </w:r>
      <w:r w:rsidR="006D2854">
        <w:rPr>
          <w:sz w:val="28"/>
          <w:szCs w:val="28"/>
          <w:lang w:val="hy-AM"/>
        </w:rPr>
        <w:t>գյուղի Գ.Նժդեհ, Մեծարենց,Իսահակյան, Ա.Խաչատրյան փողոցների</w:t>
      </w:r>
      <w:r w:rsidR="00ED634E">
        <w:rPr>
          <w:sz w:val="28"/>
          <w:szCs w:val="28"/>
          <w:lang w:val="hy-AM"/>
        </w:rPr>
        <w:t>՝</w:t>
      </w:r>
      <w:r w:rsidR="006D2854">
        <w:rPr>
          <w:sz w:val="28"/>
          <w:szCs w:val="28"/>
          <w:lang w:val="hy-AM"/>
        </w:rPr>
        <w:t xml:space="preserve"> 900գծմ, Հ</w:t>
      </w:r>
      <w:r w:rsidR="005B3573">
        <w:rPr>
          <w:sz w:val="28"/>
          <w:szCs w:val="28"/>
          <w:lang w:val="hy-AM"/>
        </w:rPr>
        <w:t xml:space="preserve">այկաշեն գյուղի 2-րդ, 5-րդ, 9-րդ, 10-րդ, 11-րդ </w:t>
      </w:r>
      <w:r w:rsidR="00ED634E">
        <w:rPr>
          <w:sz w:val="28"/>
          <w:szCs w:val="28"/>
          <w:lang w:val="hy-AM"/>
        </w:rPr>
        <w:t xml:space="preserve"> փողոցների՝</w:t>
      </w:r>
      <w:r w:rsidR="005B3573">
        <w:rPr>
          <w:sz w:val="28"/>
          <w:szCs w:val="28"/>
          <w:lang w:val="hy-AM"/>
        </w:rPr>
        <w:t xml:space="preserve"> 1500գծմ, Ակնաշեն գյուղի Օզմանյան փողոցից Թոմանյանի փողոց՝ 500գծմ, Գայ գյուղի Սարյան 5, Սարյան 6, 1-ին, 2-րդ, 3-րդ, 4-րդ, 5-րդ, 6-րդ և  12-րդ փողոցների՝  3800գծմ </w:t>
      </w:r>
      <w:r w:rsidR="00D6209E">
        <w:rPr>
          <w:sz w:val="28"/>
          <w:szCs w:val="28"/>
          <w:lang w:val="hy-AM"/>
        </w:rPr>
        <w:t xml:space="preserve"> գազաֆիկացման աշխատանքների ձեռք բերման համար </w:t>
      </w:r>
      <w:r w:rsidR="00FE4427">
        <w:rPr>
          <w:sz w:val="28"/>
          <w:szCs w:val="28"/>
          <w:lang w:val="hy-AM"/>
        </w:rPr>
        <w:t>/:</w:t>
      </w:r>
    </w:p>
    <w:p w:rsidR="00FE4427" w:rsidRDefault="00FE4427" w:rsidP="007607E5">
      <w:pPr>
        <w:jc w:val="both"/>
        <w:rPr>
          <w:sz w:val="28"/>
          <w:szCs w:val="28"/>
          <w:lang w:val="hy-AM"/>
        </w:rPr>
      </w:pPr>
    </w:p>
    <w:p w:rsidR="00ED1F06" w:rsidRDefault="00E12D06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>3</w:t>
      </w:r>
      <w:r w:rsidR="00ED1F06">
        <w:rPr>
          <w:sz w:val="28"/>
          <w:szCs w:val="28"/>
          <w:lang w:val="hy-AM"/>
        </w:rPr>
        <w:t xml:space="preserve">. </w:t>
      </w:r>
      <w:r w:rsidR="00A00C67">
        <w:rPr>
          <w:sz w:val="28"/>
          <w:szCs w:val="28"/>
          <w:lang w:val="hy-AM"/>
        </w:rPr>
        <w:t>ո</w:t>
      </w:r>
      <w:r w:rsidR="00D6209E">
        <w:rPr>
          <w:sz w:val="28"/>
          <w:szCs w:val="28"/>
          <w:lang w:val="hy-AM"/>
        </w:rPr>
        <w:t>ռոգման ցանցի կառուցման  աշխատանքների համար նախատեսվել է համապատասխանաբար՝</w:t>
      </w:r>
      <w:r w:rsidR="00A00C67">
        <w:rPr>
          <w:sz w:val="28"/>
          <w:szCs w:val="28"/>
          <w:lang w:val="hy-AM"/>
        </w:rPr>
        <w:t xml:space="preserve"> 105000.</w:t>
      </w:r>
      <w:r w:rsidR="00D6209E">
        <w:rPr>
          <w:sz w:val="28"/>
          <w:szCs w:val="28"/>
          <w:lang w:val="hy-AM"/>
        </w:rPr>
        <w:t>0</w:t>
      </w:r>
      <w:r w:rsidR="00A00C67">
        <w:rPr>
          <w:sz w:val="28"/>
          <w:szCs w:val="28"/>
          <w:lang w:val="hy-AM"/>
        </w:rPr>
        <w:t xml:space="preserve">, 60000.0 </w:t>
      </w:r>
      <w:r w:rsidR="00D6209E">
        <w:rPr>
          <w:sz w:val="28"/>
          <w:szCs w:val="28"/>
          <w:lang w:val="hy-AM"/>
        </w:rPr>
        <w:t xml:space="preserve"> և</w:t>
      </w:r>
      <w:r w:rsidR="00A00C67">
        <w:rPr>
          <w:sz w:val="28"/>
          <w:szCs w:val="28"/>
          <w:lang w:val="hy-AM"/>
        </w:rPr>
        <w:t xml:space="preserve"> 158000.</w:t>
      </w:r>
      <w:r w:rsidR="00D6209E">
        <w:rPr>
          <w:sz w:val="28"/>
          <w:szCs w:val="28"/>
          <w:lang w:val="hy-AM"/>
        </w:rPr>
        <w:t>0 հազար դրամ/</w:t>
      </w:r>
      <w:r w:rsidR="008B4975">
        <w:rPr>
          <w:sz w:val="28"/>
          <w:szCs w:val="28"/>
          <w:lang w:val="hy-AM"/>
        </w:rPr>
        <w:t>Արտիմետ գյուղի 1200գծմ, Գրիբոյեդով գյուղի 1500գծմ,  Ա</w:t>
      </w:r>
      <w:r w:rsidR="00B54DF4">
        <w:rPr>
          <w:sz w:val="28"/>
          <w:szCs w:val="28"/>
          <w:lang w:val="hy-AM"/>
        </w:rPr>
        <w:t>կնաշեն գյուղի 1000գծմ և Գայ գյուղի 500գծմ  ոռոգման համակարգի կառուցման աշխատանքների համար:</w:t>
      </w:r>
      <w:r w:rsidR="009800F9">
        <w:rPr>
          <w:sz w:val="28"/>
          <w:szCs w:val="28"/>
          <w:lang w:val="hy-AM"/>
        </w:rPr>
        <w:t xml:space="preserve"> </w:t>
      </w:r>
      <w:r w:rsidR="00B54DF4">
        <w:rPr>
          <w:sz w:val="28"/>
          <w:szCs w:val="28"/>
          <w:lang w:val="hy-AM"/>
        </w:rPr>
        <w:t>/</w:t>
      </w:r>
      <w:r w:rsidR="00D6209E">
        <w:rPr>
          <w:sz w:val="28"/>
          <w:szCs w:val="28"/>
          <w:lang w:val="hy-AM"/>
        </w:rPr>
        <w:t xml:space="preserve"> </w:t>
      </w:r>
      <w:r w:rsidR="000C0E67">
        <w:rPr>
          <w:sz w:val="28"/>
          <w:szCs w:val="28"/>
          <w:lang w:val="hy-AM"/>
        </w:rPr>
        <w:t xml:space="preserve"> </w:t>
      </w:r>
    </w:p>
    <w:p w:rsidR="00ED1F06" w:rsidRDefault="00E12D06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4</w:t>
      </w:r>
      <w:r w:rsidR="00ED1F06">
        <w:rPr>
          <w:sz w:val="28"/>
          <w:szCs w:val="28"/>
          <w:lang w:val="hy-AM"/>
        </w:rPr>
        <w:t xml:space="preserve">. </w:t>
      </w:r>
      <w:r w:rsidR="000C0E67">
        <w:rPr>
          <w:sz w:val="28"/>
          <w:szCs w:val="28"/>
          <w:lang w:val="hy-AM"/>
        </w:rPr>
        <w:t>լուսավորության  համակարգի վերակառուցման և պահպանման աշխատանքների ձեռք բերման համար նախատեսվել է համապատասխանաբար՝</w:t>
      </w:r>
      <w:r w:rsidR="00A00C67">
        <w:rPr>
          <w:sz w:val="28"/>
          <w:szCs w:val="28"/>
          <w:lang w:val="hy-AM"/>
        </w:rPr>
        <w:t xml:space="preserve"> 80000.0, 80000.0 և 115000.0</w:t>
      </w:r>
      <w:r w:rsidR="000C0E67">
        <w:rPr>
          <w:sz w:val="28"/>
          <w:szCs w:val="28"/>
          <w:lang w:val="hy-AM"/>
        </w:rPr>
        <w:t xml:space="preserve"> հազար դրամ/ </w:t>
      </w:r>
      <w:r w:rsidR="00542D46">
        <w:rPr>
          <w:sz w:val="28"/>
          <w:szCs w:val="28"/>
          <w:lang w:val="hy-AM"/>
        </w:rPr>
        <w:t>Արաքս գյուղի  և Գայ գյուղի լուսավորության համակարգ</w:t>
      </w:r>
      <w:r>
        <w:rPr>
          <w:sz w:val="28"/>
          <w:szCs w:val="28"/>
          <w:lang w:val="hy-AM"/>
        </w:rPr>
        <w:t>ներ</w:t>
      </w:r>
      <w:r w:rsidR="00542D46">
        <w:rPr>
          <w:sz w:val="28"/>
          <w:szCs w:val="28"/>
          <w:lang w:val="hy-AM"/>
        </w:rPr>
        <w:t>ի կառուցման աշխատանքներ/;</w:t>
      </w:r>
    </w:p>
    <w:p w:rsidR="00ED1F06" w:rsidRDefault="00E12D06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5</w:t>
      </w:r>
      <w:r w:rsidR="00ED1F06">
        <w:rPr>
          <w:sz w:val="28"/>
          <w:szCs w:val="28"/>
          <w:lang w:val="hy-AM"/>
        </w:rPr>
        <w:t>.</w:t>
      </w:r>
      <w:r w:rsidR="00E3581C">
        <w:rPr>
          <w:sz w:val="28"/>
          <w:szCs w:val="28"/>
          <w:lang w:val="hy-AM"/>
        </w:rPr>
        <w:t xml:space="preserve"> </w:t>
      </w:r>
      <w:r w:rsidR="00A00C67">
        <w:rPr>
          <w:sz w:val="28"/>
          <w:szCs w:val="28"/>
          <w:lang w:val="hy-AM"/>
        </w:rPr>
        <w:t>ճանապարհների և մայթեզրերի վերանորոգման և պահպանման համար նախատեսվել է համապատասխանաբար՝ 150000.0, 145000.0 և 155000.0 հազ. դրամ</w:t>
      </w:r>
      <w:r w:rsidR="00E92317">
        <w:rPr>
          <w:sz w:val="28"/>
          <w:szCs w:val="28"/>
          <w:lang w:val="hy-AM"/>
        </w:rPr>
        <w:t xml:space="preserve">, </w:t>
      </w:r>
      <w:r w:rsidR="00BA5EC1">
        <w:rPr>
          <w:sz w:val="28"/>
          <w:szCs w:val="28"/>
          <w:lang w:val="hy-AM"/>
        </w:rPr>
        <w:t xml:space="preserve">Գայ </w:t>
      </w:r>
      <w:r w:rsidR="00E3581C">
        <w:rPr>
          <w:sz w:val="28"/>
          <w:szCs w:val="28"/>
          <w:lang w:val="hy-AM"/>
        </w:rPr>
        <w:t xml:space="preserve"> գյուղի  կենտրոնական ճանապարհների </w:t>
      </w:r>
      <w:r w:rsidR="00BA5EC1">
        <w:rPr>
          <w:sz w:val="28"/>
          <w:szCs w:val="28"/>
          <w:lang w:val="hy-AM"/>
        </w:rPr>
        <w:t>մայթեզրերի կառուցման և բնական քարերով սալարկման աշխատանքներ  1500գծ</w:t>
      </w:r>
      <w:r w:rsidR="00E3581C">
        <w:rPr>
          <w:sz w:val="28"/>
          <w:szCs w:val="28"/>
          <w:lang w:val="hy-AM"/>
        </w:rPr>
        <w:t xml:space="preserve">մ և </w:t>
      </w:r>
      <w:r w:rsidR="00BA5EC1">
        <w:rPr>
          <w:sz w:val="28"/>
          <w:szCs w:val="28"/>
          <w:lang w:val="hy-AM"/>
        </w:rPr>
        <w:t>Արաքս գյուղի   4</w:t>
      </w:r>
      <w:r w:rsidR="00E3581C">
        <w:rPr>
          <w:sz w:val="28"/>
          <w:szCs w:val="28"/>
          <w:lang w:val="hy-AM"/>
        </w:rPr>
        <w:t>00</w:t>
      </w:r>
      <w:r w:rsidR="00BA5EC1">
        <w:rPr>
          <w:sz w:val="28"/>
          <w:szCs w:val="28"/>
          <w:lang w:val="hy-AM"/>
        </w:rPr>
        <w:t>գծ</w:t>
      </w:r>
      <w:r w:rsidR="00E3581C">
        <w:rPr>
          <w:sz w:val="28"/>
          <w:szCs w:val="28"/>
          <w:lang w:val="hy-AM"/>
        </w:rPr>
        <w:t>մ մայթեզրերի սալարկում</w:t>
      </w:r>
      <w:r w:rsidR="00E76781">
        <w:rPr>
          <w:sz w:val="28"/>
          <w:szCs w:val="28"/>
          <w:lang w:val="hy-AM"/>
        </w:rPr>
        <w:t xml:space="preserve"> և 700գծմ ասֆալտապատման</w:t>
      </w:r>
      <w:r w:rsidR="00E3581C">
        <w:rPr>
          <w:sz w:val="28"/>
          <w:szCs w:val="28"/>
          <w:lang w:val="hy-AM"/>
        </w:rPr>
        <w:t xml:space="preserve">, </w:t>
      </w:r>
      <w:r w:rsidR="00BA5EC1">
        <w:rPr>
          <w:sz w:val="28"/>
          <w:szCs w:val="28"/>
          <w:lang w:val="hy-AM"/>
        </w:rPr>
        <w:t xml:space="preserve"> Առատաշեն գյուղի</w:t>
      </w:r>
      <w:r w:rsidR="000A67D4">
        <w:rPr>
          <w:sz w:val="28"/>
          <w:szCs w:val="28"/>
          <w:lang w:val="hy-AM"/>
        </w:rPr>
        <w:t xml:space="preserve"> 900գծմ</w:t>
      </w:r>
      <w:r w:rsidR="00BA5EC1">
        <w:rPr>
          <w:sz w:val="28"/>
          <w:szCs w:val="28"/>
          <w:lang w:val="hy-AM"/>
        </w:rPr>
        <w:t xml:space="preserve">, Ջրարբի գյուղի, Արտիմետ գյուղի Կոմիտաս և Մեխանիզատորների </w:t>
      </w:r>
      <w:r w:rsidR="000A67D4">
        <w:rPr>
          <w:sz w:val="28"/>
          <w:szCs w:val="28"/>
          <w:lang w:val="hy-AM"/>
        </w:rPr>
        <w:t>փ</w:t>
      </w:r>
      <w:r w:rsidR="00BA5EC1">
        <w:rPr>
          <w:sz w:val="28"/>
          <w:szCs w:val="28"/>
          <w:lang w:val="hy-AM"/>
        </w:rPr>
        <w:t>ողոցների</w:t>
      </w:r>
      <w:r w:rsidR="000A67D4">
        <w:rPr>
          <w:sz w:val="28"/>
          <w:szCs w:val="28"/>
          <w:lang w:val="hy-AM"/>
        </w:rPr>
        <w:t xml:space="preserve"> 2400գծմ</w:t>
      </w:r>
      <w:r w:rsidR="00BA5EC1">
        <w:rPr>
          <w:sz w:val="28"/>
          <w:szCs w:val="28"/>
          <w:lang w:val="hy-AM"/>
        </w:rPr>
        <w:t>, Ապագա գյուղի 15-րդ փողոցի</w:t>
      </w:r>
      <w:r w:rsidR="000A67D4">
        <w:rPr>
          <w:sz w:val="28"/>
          <w:szCs w:val="28"/>
          <w:lang w:val="hy-AM"/>
        </w:rPr>
        <w:t xml:space="preserve"> 300գծմ</w:t>
      </w:r>
      <w:r w:rsidR="00BA5EC1">
        <w:rPr>
          <w:sz w:val="28"/>
          <w:szCs w:val="28"/>
          <w:lang w:val="hy-AM"/>
        </w:rPr>
        <w:t>, Հայկաշեն գյուղի 1-ին</w:t>
      </w:r>
      <w:r w:rsidR="00542D46">
        <w:rPr>
          <w:sz w:val="28"/>
          <w:szCs w:val="28"/>
          <w:lang w:val="hy-AM"/>
        </w:rPr>
        <w:t>՝ 500գծմ</w:t>
      </w:r>
      <w:r w:rsidR="00BA5EC1">
        <w:rPr>
          <w:sz w:val="28"/>
          <w:szCs w:val="28"/>
          <w:lang w:val="hy-AM"/>
        </w:rPr>
        <w:t xml:space="preserve"> և 4-րդ </w:t>
      </w:r>
      <w:r w:rsidR="00542D46">
        <w:rPr>
          <w:sz w:val="28"/>
          <w:szCs w:val="28"/>
          <w:lang w:val="hy-AM"/>
        </w:rPr>
        <w:t>փողոց</w:t>
      </w:r>
      <w:r w:rsidR="00BA5EC1">
        <w:rPr>
          <w:sz w:val="28"/>
          <w:szCs w:val="28"/>
          <w:lang w:val="hy-AM"/>
        </w:rPr>
        <w:t>ի</w:t>
      </w:r>
      <w:r w:rsidR="00542D46">
        <w:rPr>
          <w:sz w:val="28"/>
          <w:szCs w:val="28"/>
          <w:lang w:val="hy-AM"/>
        </w:rPr>
        <w:t xml:space="preserve"> 400գծմ և Գայ գյուղի Խաչատրյան</w:t>
      </w:r>
      <w:r w:rsidR="00BF37A4" w:rsidRPr="00BF37A4">
        <w:rPr>
          <w:sz w:val="28"/>
          <w:szCs w:val="28"/>
          <w:lang w:val="hy-AM"/>
        </w:rPr>
        <w:t xml:space="preserve"> </w:t>
      </w:r>
      <w:r w:rsidR="00BF37A4">
        <w:rPr>
          <w:sz w:val="28"/>
          <w:szCs w:val="28"/>
          <w:lang w:val="hy-AM"/>
        </w:rPr>
        <w:t>փողոցների</w:t>
      </w:r>
      <w:r w:rsidR="00542D46">
        <w:rPr>
          <w:sz w:val="28"/>
          <w:szCs w:val="28"/>
          <w:lang w:val="hy-AM"/>
        </w:rPr>
        <w:t xml:space="preserve"> </w:t>
      </w:r>
      <w:r w:rsidR="00187D3E">
        <w:rPr>
          <w:sz w:val="28"/>
          <w:szCs w:val="28"/>
          <w:lang w:val="hy-AM"/>
        </w:rPr>
        <w:t xml:space="preserve"> ասֆալտապատում/, </w:t>
      </w:r>
    </w:p>
    <w:p w:rsidR="00ED1F06" w:rsidRDefault="005D69A0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</w:t>
      </w:r>
      <w:r w:rsidR="00E12D06">
        <w:rPr>
          <w:sz w:val="28"/>
          <w:szCs w:val="28"/>
          <w:lang w:val="hy-AM"/>
        </w:rPr>
        <w:t>6</w:t>
      </w:r>
      <w:r w:rsidR="00ED1F06">
        <w:rPr>
          <w:sz w:val="28"/>
          <w:szCs w:val="28"/>
          <w:lang w:val="hy-AM"/>
        </w:rPr>
        <w:t>.</w:t>
      </w:r>
      <w:r>
        <w:rPr>
          <w:sz w:val="28"/>
          <w:szCs w:val="28"/>
          <w:lang w:val="hy-AM"/>
        </w:rPr>
        <w:t xml:space="preserve"> Եկեղեցիների տարածքների բակերի բարկարգման և պահպանման համար՝ համապատասխանաբար՝</w:t>
      </w:r>
      <w:r w:rsidR="00A00C67">
        <w:rPr>
          <w:sz w:val="28"/>
          <w:szCs w:val="28"/>
          <w:lang w:val="hy-AM"/>
        </w:rPr>
        <w:t xml:space="preserve"> 50000.0, 85000.0 և  75000.0</w:t>
      </w:r>
      <w:r>
        <w:rPr>
          <w:sz w:val="28"/>
          <w:szCs w:val="28"/>
          <w:lang w:val="hy-AM"/>
        </w:rPr>
        <w:t xml:space="preserve"> հազար դրամ/ Արտիմետ և Գայ գյուղերի եկեղեցու բակերի/,</w:t>
      </w:r>
    </w:p>
    <w:p w:rsidR="00BA5EC1" w:rsidRDefault="005D69A0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</w:t>
      </w:r>
      <w:r w:rsidR="00E12D06">
        <w:rPr>
          <w:sz w:val="28"/>
          <w:szCs w:val="28"/>
          <w:lang w:val="hy-AM"/>
        </w:rPr>
        <w:t>7</w:t>
      </w:r>
      <w:r w:rsidR="00ED1F06">
        <w:rPr>
          <w:sz w:val="28"/>
          <w:szCs w:val="28"/>
          <w:lang w:val="hy-AM"/>
        </w:rPr>
        <w:t>.</w:t>
      </w:r>
      <w:r>
        <w:rPr>
          <w:sz w:val="28"/>
          <w:szCs w:val="28"/>
          <w:lang w:val="hy-AM"/>
        </w:rPr>
        <w:t xml:space="preserve"> մշակույթների տների և նրանց հարակից այգիների բակերի վերանորոգման և բարեկարգման աշխատանքների ձեռք բերման համար՝ համապատասխանաբար հատկացվել է</w:t>
      </w:r>
      <w:r w:rsidR="00E92317">
        <w:rPr>
          <w:sz w:val="28"/>
          <w:szCs w:val="28"/>
          <w:lang w:val="hy-AM"/>
        </w:rPr>
        <w:t xml:space="preserve"> 150000.0, 154000.0</w:t>
      </w:r>
      <w:r>
        <w:rPr>
          <w:sz w:val="28"/>
          <w:szCs w:val="28"/>
          <w:lang w:val="hy-AM"/>
        </w:rPr>
        <w:t xml:space="preserve"> և</w:t>
      </w:r>
      <w:r w:rsidR="00E92317">
        <w:rPr>
          <w:sz w:val="28"/>
          <w:szCs w:val="28"/>
          <w:lang w:val="hy-AM"/>
        </w:rPr>
        <w:t xml:space="preserve"> 154000.0</w:t>
      </w:r>
      <w:r>
        <w:rPr>
          <w:sz w:val="28"/>
          <w:szCs w:val="28"/>
          <w:lang w:val="hy-AM"/>
        </w:rPr>
        <w:t xml:space="preserve"> հազար դրամ/ </w:t>
      </w:r>
      <w:r w:rsidR="00B54DF4">
        <w:rPr>
          <w:sz w:val="28"/>
          <w:szCs w:val="28"/>
          <w:lang w:val="hy-AM"/>
        </w:rPr>
        <w:t>Հայկաշենի, Գայի մշակույթի տան գույքի ձեռք բերման և հարակից տարածքի բարեկարգման, Ապագա գյուղի մշակույթի տան վերանորոգման, մարզադահլիչի արտաքին պատերի վերանորոգման և բակի բարեկարգման, մինի ֆուտբոլի դաշտի</w:t>
      </w:r>
      <w:r w:rsidR="00BA5EC1">
        <w:rPr>
          <w:sz w:val="28"/>
          <w:szCs w:val="28"/>
          <w:lang w:val="hy-AM"/>
        </w:rPr>
        <w:t xml:space="preserve"> վերակառուցման և հանդերձարանի կառուցման, Ակնաշեն գյուղի մշակույթի տան  հարակից տարածքի բարեկարգման/:</w:t>
      </w:r>
    </w:p>
    <w:p w:rsidR="00C13AA4" w:rsidRDefault="00772999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</w:t>
      </w:r>
      <w:r w:rsidR="00E12D06">
        <w:rPr>
          <w:sz w:val="28"/>
          <w:szCs w:val="28"/>
          <w:lang w:val="hy-AM"/>
        </w:rPr>
        <w:t>8</w:t>
      </w:r>
      <w:r w:rsidR="00ED1F06">
        <w:rPr>
          <w:sz w:val="28"/>
          <w:szCs w:val="28"/>
          <w:lang w:val="hy-AM"/>
        </w:rPr>
        <w:t>.</w:t>
      </w:r>
      <w:r>
        <w:rPr>
          <w:sz w:val="28"/>
          <w:szCs w:val="28"/>
          <w:lang w:val="hy-AM"/>
        </w:rPr>
        <w:t>համայնքապետարանի  վարչական ղեկավարների նստավայրերի վերանորոգման համար հատկացվել ՝</w:t>
      </w:r>
      <w:r w:rsidR="00A00C67">
        <w:rPr>
          <w:sz w:val="28"/>
          <w:szCs w:val="28"/>
          <w:lang w:val="hy-AM"/>
        </w:rPr>
        <w:t xml:space="preserve"> 31000.0,  41000.0 և 41000.0 </w:t>
      </w:r>
      <w:r>
        <w:rPr>
          <w:sz w:val="28"/>
          <w:szCs w:val="28"/>
          <w:lang w:val="hy-AM"/>
        </w:rPr>
        <w:t>հազար դրամ:</w:t>
      </w:r>
    </w:p>
    <w:p w:rsidR="00E12D06" w:rsidRDefault="00E12D06" w:rsidP="00E12D06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9.</w:t>
      </w:r>
      <w:r w:rsidRPr="00FC7A88">
        <w:rPr>
          <w:sz w:val="28"/>
          <w:szCs w:val="28"/>
          <w:lang w:val="hy-AM"/>
        </w:rPr>
        <w:t xml:space="preserve"> Նախադպրոցական հաստատությունների կառուցում և վերանորոգումը՝ համապատասխանաբար՝</w:t>
      </w:r>
      <w:r>
        <w:rPr>
          <w:sz w:val="28"/>
          <w:szCs w:val="28"/>
          <w:lang w:val="hy-AM"/>
        </w:rPr>
        <w:t xml:space="preserve"> 180000.0, 95000.0</w:t>
      </w:r>
      <w:r w:rsidRPr="00FC7A88">
        <w:rPr>
          <w:sz w:val="28"/>
          <w:szCs w:val="28"/>
          <w:lang w:val="hy-AM"/>
        </w:rPr>
        <w:t xml:space="preserve"> և</w:t>
      </w:r>
      <w:r>
        <w:rPr>
          <w:sz w:val="28"/>
          <w:szCs w:val="28"/>
          <w:lang w:val="hy-AM"/>
        </w:rPr>
        <w:t xml:space="preserve"> 90000.0 </w:t>
      </w:r>
      <w:r w:rsidRPr="00FC7A88">
        <w:rPr>
          <w:sz w:val="28"/>
          <w:szCs w:val="28"/>
          <w:lang w:val="hy-AM"/>
        </w:rPr>
        <w:t>հազար դրամ, որի շրջանակներում նախատեսվում է հիմնանորոգել թվով</w:t>
      </w:r>
      <w:r>
        <w:rPr>
          <w:sz w:val="28"/>
          <w:szCs w:val="28"/>
          <w:lang w:val="hy-AM"/>
        </w:rPr>
        <w:t xml:space="preserve"> 6 </w:t>
      </w:r>
      <w:r w:rsidRPr="00FC7A88">
        <w:rPr>
          <w:sz w:val="28"/>
          <w:szCs w:val="28"/>
          <w:lang w:val="hy-AM"/>
        </w:rPr>
        <w:t>մանկապարտեզների բակեր</w:t>
      </w:r>
      <w:r>
        <w:rPr>
          <w:sz w:val="28"/>
          <w:szCs w:val="28"/>
          <w:lang w:val="hy-AM"/>
        </w:rPr>
        <w:t>/ Արտիմետ, Ջրարբի, Մեծամոր, Գրիբոյեդով, Հայկաշեն, Լուսագյուղ և Արաքս գյուղերի/:</w:t>
      </w:r>
    </w:p>
    <w:p w:rsidR="00E12D06" w:rsidRPr="00413B04" w:rsidRDefault="00E12D06" w:rsidP="007607E5">
      <w:pPr>
        <w:jc w:val="both"/>
        <w:rPr>
          <w:sz w:val="28"/>
          <w:szCs w:val="28"/>
          <w:lang w:val="hy-AM"/>
        </w:rPr>
      </w:pPr>
    </w:p>
    <w:p w:rsidR="00E00DC3" w:rsidRPr="00FC7A88" w:rsidRDefault="00E00DC3" w:rsidP="00E00DC3">
      <w:pPr>
        <w:jc w:val="both"/>
        <w:rPr>
          <w:sz w:val="28"/>
          <w:szCs w:val="28"/>
          <w:lang w:val="hy-AM"/>
        </w:rPr>
      </w:pPr>
      <w:r w:rsidRPr="00FC7A88">
        <w:rPr>
          <w:sz w:val="28"/>
          <w:szCs w:val="28"/>
          <w:lang w:val="hy-AM"/>
        </w:rPr>
        <w:lastRenderedPageBreak/>
        <w:tab/>
      </w:r>
    </w:p>
    <w:p w:rsidR="00E42644" w:rsidRPr="00012133" w:rsidRDefault="00E42644" w:rsidP="00E42644">
      <w:pPr>
        <w:jc w:val="both"/>
        <w:rPr>
          <w:b/>
          <w:sz w:val="28"/>
          <w:szCs w:val="28"/>
          <w:lang w:val="hy-AM"/>
        </w:rPr>
      </w:pPr>
      <w:r w:rsidRPr="00012133">
        <w:rPr>
          <w:b/>
          <w:sz w:val="28"/>
          <w:szCs w:val="28"/>
          <w:lang w:val="hy-AM"/>
        </w:rPr>
        <w:t xml:space="preserve">ԳԼՈՒԽ 4. </w:t>
      </w:r>
      <w:r w:rsidR="00012133">
        <w:rPr>
          <w:b/>
          <w:sz w:val="28"/>
          <w:szCs w:val="28"/>
          <w:lang w:val="hy-AM"/>
        </w:rPr>
        <w:t>ՀՀ ԱՐՄԱՎԻՐԻ ՄԱՐԶԻ ԱՐԱՔՍ ՀԱՄԱՅՆՔԻ</w:t>
      </w:r>
      <w:r w:rsidR="003E5EE2">
        <w:rPr>
          <w:b/>
          <w:sz w:val="28"/>
          <w:szCs w:val="28"/>
          <w:lang w:val="hy-AM"/>
        </w:rPr>
        <w:t xml:space="preserve"> 2025-2027</w:t>
      </w:r>
      <w:r w:rsidRPr="00012133">
        <w:rPr>
          <w:b/>
          <w:sz w:val="28"/>
          <w:szCs w:val="28"/>
          <w:lang w:val="hy-AM"/>
        </w:rPr>
        <w:t xml:space="preserve"> ԹՎԱԿԱՆՆԵՐԻ ԿԱՆԽԱՏԵՍՎՈՂ ԴԵՖԻՑԻՏԸ</w:t>
      </w:r>
    </w:p>
    <w:p w:rsidR="00E42644" w:rsidRPr="00012133" w:rsidRDefault="003E5EE2" w:rsidP="00E42644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1. 2025-2027</w:t>
      </w:r>
      <w:r w:rsidR="00E42644" w:rsidRPr="00012133">
        <w:rPr>
          <w:sz w:val="28"/>
          <w:szCs w:val="28"/>
          <w:lang w:val="hy-AM"/>
        </w:rPr>
        <w:t xml:space="preserve"> թվականների կանխատեսվող դեֆիցիտի կամ հավելուրդի ֆինանսավորման աղբյուրների կազմում արտացոլված </w:t>
      </w:r>
      <w:r w:rsidR="00012133">
        <w:rPr>
          <w:sz w:val="28"/>
          <w:szCs w:val="28"/>
          <w:lang w:val="hy-AM"/>
        </w:rPr>
        <w:t>են</w:t>
      </w:r>
      <w:r w:rsidR="00E42644" w:rsidRPr="00012133">
        <w:rPr>
          <w:sz w:val="28"/>
          <w:szCs w:val="28"/>
          <w:lang w:val="hy-AM"/>
        </w:rPr>
        <w:t xml:space="preserve"> տարեսկզբի ազատ մնացորդի վարչական մասից ֆոնդային մաս անցնող և հենց ֆոնդային մասում կանխատեսվող բյուջետային միջոցները,  որի ընդհանուր պատկերով</w:t>
      </w:r>
      <w:r w:rsidR="00BF37A4">
        <w:rPr>
          <w:sz w:val="28"/>
          <w:szCs w:val="28"/>
          <w:lang w:val="hy-AM"/>
        </w:rPr>
        <w:t xml:space="preserve"> 202</w:t>
      </w:r>
      <w:r w:rsidR="00BF37A4" w:rsidRPr="00BF37A4">
        <w:rPr>
          <w:sz w:val="28"/>
          <w:szCs w:val="28"/>
          <w:lang w:val="hy-AM"/>
        </w:rPr>
        <w:t>5</w:t>
      </w:r>
      <w:r w:rsidR="00BF37A4">
        <w:rPr>
          <w:sz w:val="28"/>
          <w:szCs w:val="28"/>
          <w:lang w:val="hy-AM"/>
        </w:rPr>
        <w:t>-202</w:t>
      </w:r>
      <w:r w:rsidR="00BF37A4" w:rsidRPr="00BF37A4">
        <w:rPr>
          <w:sz w:val="28"/>
          <w:szCs w:val="28"/>
          <w:lang w:val="hy-AM"/>
        </w:rPr>
        <w:t>7</w:t>
      </w:r>
      <w:r w:rsidR="00E42644" w:rsidRPr="00012133">
        <w:rPr>
          <w:sz w:val="28"/>
          <w:szCs w:val="28"/>
          <w:lang w:val="hy-AM"/>
        </w:rPr>
        <w:t xml:space="preserve"> թվականների կանխատեսվող դեֆիցիտը կազմում է</w:t>
      </w:r>
      <w:r w:rsidR="00012133">
        <w:rPr>
          <w:sz w:val="28"/>
          <w:szCs w:val="28"/>
          <w:lang w:val="hy-AM"/>
        </w:rPr>
        <w:t xml:space="preserve"> </w:t>
      </w:r>
      <w:r w:rsidR="0052010B">
        <w:rPr>
          <w:sz w:val="28"/>
          <w:szCs w:val="28"/>
          <w:lang w:val="hy-AM"/>
        </w:rPr>
        <w:t xml:space="preserve"> 425000.0 , 430000.0</w:t>
      </w:r>
      <w:r w:rsidR="0016235B">
        <w:rPr>
          <w:sz w:val="28"/>
          <w:szCs w:val="28"/>
          <w:lang w:val="hy-AM"/>
        </w:rPr>
        <w:t xml:space="preserve"> և</w:t>
      </w:r>
      <w:r w:rsidR="0052010B">
        <w:rPr>
          <w:sz w:val="28"/>
          <w:szCs w:val="28"/>
          <w:lang w:val="hy-AM"/>
        </w:rPr>
        <w:t xml:space="preserve"> 435</w:t>
      </w:r>
      <w:r w:rsidR="0016235B">
        <w:rPr>
          <w:sz w:val="28"/>
          <w:szCs w:val="28"/>
          <w:lang w:val="hy-AM"/>
        </w:rPr>
        <w:t xml:space="preserve">000,0 </w:t>
      </w:r>
      <w:r w:rsidR="00E42644" w:rsidRPr="00012133">
        <w:rPr>
          <w:sz w:val="28"/>
          <w:szCs w:val="28"/>
          <w:lang w:val="hy-AM"/>
        </w:rPr>
        <w:t xml:space="preserve"> հազար դրամ:</w:t>
      </w:r>
    </w:p>
    <w:p w:rsidR="00E42644" w:rsidRPr="00012133" w:rsidRDefault="00E42644" w:rsidP="00E00DC3">
      <w:pPr>
        <w:jc w:val="both"/>
        <w:rPr>
          <w:sz w:val="28"/>
          <w:szCs w:val="28"/>
          <w:lang w:val="hy-AM"/>
        </w:rPr>
      </w:pPr>
    </w:p>
    <w:p w:rsidR="00E42644" w:rsidRPr="00012133" w:rsidRDefault="00E42644" w:rsidP="00E00DC3">
      <w:pPr>
        <w:jc w:val="both"/>
        <w:rPr>
          <w:sz w:val="28"/>
          <w:szCs w:val="28"/>
          <w:lang w:val="hy-AM"/>
        </w:rPr>
      </w:pPr>
      <w:bookmarkStart w:id="0" w:name="_GoBack"/>
      <w:bookmarkEnd w:id="0"/>
    </w:p>
    <w:sectPr w:rsidR="00E42644" w:rsidRPr="00012133" w:rsidSect="0040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47" w:rsidRDefault="00A61E47" w:rsidP="0040416D">
      <w:pPr>
        <w:spacing w:after="0" w:line="240" w:lineRule="auto"/>
      </w:pPr>
      <w:r>
        <w:separator/>
      </w:r>
    </w:p>
  </w:endnote>
  <w:endnote w:type="continuationSeparator" w:id="0">
    <w:p w:rsidR="00A61E47" w:rsidRDefault="00A61E47" w:rsidP="0040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47" w:rsidRDefault="00A61E47" w:rsidP="0040416D">
      <w:pPr>
        <w:spacing w:after="0" w:line="240" w:lineRule="auto"/>
      </w:pPr>
      <w:r>
        <w:separator/>
      </w:r>
    </w:p>
  </w:footnote>
  <w:footnote w:type="continuationSeparator" w:id="0">
    <w:p w:rsidR="00A61E47" w:rsidRDefault="00A61E47" w:rsidP="0040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5026"/>
    <w:multiLevelType w:val="hybridMultilevel"/>
    <w:tmpl w:val="971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97"/>
    <w:rsid w:val="00012133"/>
    <w:rsid w:val="00027CD7"/>
    <w:rsid w:val="0003097E"/>
    <w:rsid w:val="00031971"/>
    <w:rsid w:val="00064922"/>
    <w:rsid w:val="00065AFB"/>
    <w:rsid w:val="0006679C"/>
    <w:rsid w:val="000924EE"/>
    <w:rsid w:val="00095B2E"/>
    <w:rsid w:val="000979D6"/>
    <w:rsid w:val="000A67D4"/>
    <w:rsid w:val="000C0E67"/>
    <w:rsid w:val="00102C9B"/>
    <w:rsid w:val="00136B54"/>
    <w:rsid w:val="00141E53"/>
    <w:rsid w:val="0016235B"/>
    <w:rsid w:val="00174B02"/>
    <w:rsid w:val="00187D3E"/>
    <w:rsid w:val="00194B12"/>
    <w:rsid w:val="001A5B9A"/>
    <w:rsid w:val="001B2C97"/>
    <w:rsid w:val="001D35AF"/>
    <w:rsid w:val="001E558D"/>
    <w:rsid w:val="001F17D9"/>
    <w:rsid w:val="001F79CA"/>
    <w:rsid w:val="00216561"/>
    <w:rsid w:val="00232043"/>
    <w:rsid w:val="00237967"/>
    <w:rsid w:val="0024650C"/>
    <w:rsid w:val="00274630"/>
    <w:rsid w:val="00274D86"/>
    <w:rsid w:val="00276B18"/>
    <w:rsid w:val="00284195"/>
    <w:rsid w:val="002C0CEB"/>
    <w:rsid w:val="002E4685"/>
    <w:rsid w:val="003837DE"/>
    <w:rsid w:val="003A3549"/>
    <w:rsid w:val="003B460F"/>
    <w:rsid w:val="003D4CC0"/>
    <w:rsid w:val="003E1A9C"/>
    <w:rsid w:val="003E5EE2"/>
    <w:rsid w:val="003F265D"/>
    <w:rsid w:val="0040416D"/>
    <w:rsid w:val="00411504"/>
    <w:rsid w:val="00413B04"/>
    <w:rsid w:val="004326C5"/>
    <w:rsid w:val="004345F6"/>
    <w:rsid w:val="0044422B"/>
    <w:rsid w:val="00472593"/>
    <w:rsid w:val="004D1710"/>
    <w:rsid w:val="0050244D"/>
    <w:rsid w:val="0052010B"/>
    <w:rsid w:val="0052210F"/>
    <w:rsid w:val="00542D46"/>
    <w:rsid w:val="00561F73"/>
    <w:rsid w:val="00564F4A"/>
    <w:rsid w:val="005B3573"/>
    <w:rsid w:val="005C570B"/>
    <w:rsid w:val="005D69A0"/>
    <w:rsid w:val="005F2691"/>
    <w:rsid w:val="00635F33"/>
    <w:rsid w:val="00635FCC"/>
    <w:rsid w:val="00643E51"/>
    <w:rsid w:val="006B2E97"/>
    <w:rsid w:val="006B3AE1"/>
    <w:rsid w:val="006C4DC4"/>
    <w:rsid w:val="006D2854"/>
    <w:rsid w:val="006E444D"/>
    <w:rsid w:val="0070270C"/>
    <w:rsid w:val="007460A6"/>
    <w:rsid w:val="007607E5"/>
    <w:rsid w:val="00772999"/>
    <w:rsid w:val="00776E03"/>
    <w:rsid w:val="00780210"/>
    <w:rsid w:val="007859DB"/>
    <w:rsid w:val="007A1318"/>
    <w:rsid w:val="007A27AC"/>
    <w:rsid w:val="00803900"/>
    <w:rsid w:val="00873F06"/>
    <w:rsid w:val="00882FA3"/>
    <w:rsid w:val="00885616"/>
    <w:rsid w:val="00885F21"/>
    <w:rsid w:val="0089687F"/>
    <w:rsid w:val="008B4975"/>
    <w:rsid w:val="008C098F"/>
    <w:rsid w:val="008E10DD"/>
    <w:rsid w:val="00912445"/>
    <w:rsid w:val="0092428C"/>
    <w:rsid w:val="00930980"/>
    <w:rsid w:val="009652D7"/>
    <w:rsid w:val="009800F9"/>
    <w:rsid w:val="0099099A"/>
    <w:rsid w:val="009F3CF7"/>
    <w:rsid w:val="00A00C67"/>
    <w:rsid w:val="00A31024"/>
    <w:rsid w:val="00A47E8D"/>
    <w:rsid w:val="00A61E47"/>
    <w:rsid w:val="00A75A5A"/>
    <w:rsid w:val="00A863EF"/>
    <w:rsid w:val="00A86620"/>
    <w:rsid w:val="00AB7060"/>
    <w:rsid w:val="00AC0B3E"/>
    <w:rsid w:val="00AD38A3"/>
    <w:rsid w:val="00B25C60"/>
    <w:rsid w:val="00B533AF"/>
    <w:rsid w:val="00B54DF4"/>
    <w:rsid w:val="00BA1B0F"/>
    <w:rsid w:val="00BA5EC1"/>
    <w:rsid w:val="00BA74BA"/>
    <w:rsid w:val="00BB4442"/>
    <w:rsid w:val="00BD1079"/>
    <w:rsid w:val="00BE22D4"/>
    <w:rsid w:val="00BF37A4"/>
    <w:rsid w:val="00C025D9"/>
    <w:rsid w:val="00C13AA4"/>
    <w:rsid w:val="00C304E8"/>
    <w:rsid w:val="00C43447"/>
    <w:rsid w:val="00C9665B"/>
    <w:rsid w:val="00D0779E"/>
    <w:rsid w:val="00D11BA5"/>
    <w:rsid w:val="00D52237"/>
    <w:rsid w:val="00D6209E"/>
    <w:rsid w:val="00D71316"/>
    <w:rsid w:val="00D7507D"/>
    <w:rsid w:val="00D90BAB"/>
    <w:rsid w:val="00DE070F"/>
    <w:rsid w:val="00DE237D"/>
    <w:rsid w:val="00E00DC3"/>
    <w:rsid w:val="00E10042"/>
    <w:rsid w:val="00E1012C"/>
    <w:rsid w:val="00E12D06"/>
    <w:rsid w:val="00E3581C"/>
    <w:rsid w:val="00E42644"/>
    <w:rsid w:val="00E7313C"/>
    <w:rsid w:val="00E76781"/>
    <w:rsid w:val="00E87317"/>
    <w:rsid w:val="00E92317"/>
    <w:rsid w:val="00EC4F56"/>
    <w:rsid w:val="00ED1F06"/>
    <w:rsid w:val="00ED61D5"/>
    <w:rsid w:val="00ED634E"/>
    <w:rsid w:val="00EE082C"/>
    <w:rsid w:val="00F07F86"/>
    <w:rsid w:val="00F2023C"/>
    <w:rsid w:val="00F24526"/>
    <w:rsid w:val="00F54364"/>
    <w:rsid w:val="00F60E8E"/>
    <w:rsid w:val="00F67B4B"/>
    <w:rsid w:val="00FA7E29"/>
    <w:rsid w:val="00FC7A88"/>
    <w:rsid w:val="00FD763B"/>
    <w:rsid w:val="00FE4427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6D"/>
  </w:style>
  <w:style w:type="paragraph" w:styleId="a5">
    <w:name w:val="footer"/>
    <w:basedOn w:val="a"/>
    <w:link w:val="a6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6D"/>
  </w:style>
  <w:style w:type="paragraph" w:styleId="a7">
    <w:name w:val="List Paragraph"/>
    <w:basedOn w:val="a"/>
    <w:uiPriority w:val="34"/>
    <w:qFormat/>
    <w:rsid w:val="002E46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6D"/>
  </w:style>
  <w:style w:type="paragraph" w:styleId="a5">
    <w:name w:val="footer"/>
    <w:basedOn w:val="a"/>
    <w:link w:val="a6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6D"/>
  </w:style>
  <w:style w:type="paragraph" w:styleId="a7">
    <w:name w:val="List Paragraph"/>
    <w:basedOn w:val="a"/>
    <w:uiPriority w:val="34"/>
    <w:qFormat/>
    <w:rsid w:val="002E46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8065-A23B-4334-8E28-7CE0314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2023-12-15T11:13:00Z</cp:lastPrinted>
  <dcterms:created xsi:type="dcterms:W3CDTF">2023-11-25T20:16:00Z</dcterms:created>
  <dcterms:modified xsi:type="dcterms:W3CDTF">2024-06-17T11:51:00Z</dcterms:modified>
</cp:coreProperties>
</file>