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EF00A" w14:textId="606B2070" w:rsidR="00D82383" w:rsidRDefault="00B15AB6" w:rsidP="00072942">
      <w:pPr>
        <w:rPr>
          <w:rStyle w:val="A19"/>
          <w:rFonts w:ascii="Sylfaen" w:hAnsi="Sylfaen" w:cs="Sylfaen"/>
          <w:sz w:val="23"/>
          <w:szCs w:val="23"/>
          <w:lang w:val="hy-AM"/>
        </w:rPr>
      </w:pPr>
      <w:r w:rsidRPr="006110F1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ՁԵՎԱՆՄՈՒՇ</w:t>
      </w: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</w:t>
      </w:r>
    </w:p>
    <w:p w14:paraId="7BBEF00B" w14:textId="457FEAB5" w:rsidR="00D82383" w:rsidRDefault="00D82383" w:rsidP="00D82383">
      <w:pPr>
        <w:jc w:val="right"/>
        <w:rPr>
          <w:lang w:val="hy-AM" w:eastAsia="en-US"/>
        </w:rPr>
      </w:pPr>
      <w:r>
        <w:rPr>
          <w:lang w:val="hy-AM" w:eastAsia="en-US"/>
        </w:rPr>
        <w:t>Հաստատված է</w:t>
      </w:r>
      <w:r>
        <w:rPr>
          <w:lang w:val="hy-AM" w:eastAsia="en-US"/>
        </w:rPr>
        <w:br/>
      </w:r>
      <w:r w:rsidR="00156817">
        <w:rPr>
          <w:lang w:val="hy-AM" w:eastAsia="en-US"/>
        </w:rPr>
        <w:t xml:space="preserve">Արաքս </w:t>
      </w:r>
      <w:r>
        <w:rPr>
          <w:lang w:val="hy-AM" w:eastAsia="en-US"/>
        </w:rPr>
        <w:t xml:space="preserve">համայնքի </w:t>
      </w:r>
      <w:r w:rsidR="00DB6C30" w:rsidRPr="00DB6C30">
        <w:rPr>
          <w:lang w:val="hy-AM" w:eastAsia="en-US"/>
        </w:rPr>
        <w:t>ավագանու</w:t>
      </w:r>
      <w:r w:rsidR="00DB6C30" w:rsidRPr="00DB6C30">
        <w:rPr>
          <w:lang w:val="hy-AM" w:eastAsia="en-US"/>
        </w:rPr>
        <w:br/>
      </w:r>
      <w:r>
        <w:rPr>
          <w:lang w:val="hy-AM" w:eastAsia="en-US"/>
        </w:rPr>
        <w:t xml:space="preserve">« </w:t>
      </w:r>
      <w:r w:rsidR="003B272F">
        <w:rPr>
          <w:lang w:val="hy-AM" w:eastAsia="en-US"/>
        </w:rPr>
        <w:t xml:space="preserve"> </w:t>
      </w:r>
      <w:r>
        <w:rPr>
          <w:lang w:val="hy-AM" w:eastAsia="en-US"/>
        </w:rPr>
        <w:t xml:space="preserve">  » </w:t>
      </w:r>
      <w:r w:rsidRPr="000D70DC">
        <w:rPr>
          <w:lang w:val="hy-AM" w:eastAsia="en-US"/>
        </w:rPr>
        <w:t>_______</w:t>
      </w:r>
      <w:r>
        <w:rPr>
          <w:lang w:val="hy-AM" w:eastAsia="en-US"/>
        </w:rPr>
        <w:t xml:space="preserve">թ-ի </w:t>
      </w:r>
      <w:r w:rsidRPr="000D70DC">
        <w:rPr>
          <w:lang w:val="hy-AM" w:eastAsia="en-US"/>
        </w:rPr>
        <w:t>N__</w:t>
      </w:r>
      <w:r>
        <w:rPr>
          <w:lang w:val="hy-AM" w:eastAsia="en-US"/>
        </w:rPr>
        <w:t xml:space="preserve"> որոշմամբ</w:t>
      </w:r>
    </w:p>
    <w:p w14:paraId="7BBEF00C" w14:textId="4140A36B" w:rsidR="00D82383" w:rsidRDefault="00D82383" w:rsidP="00D82383">
      <w:pPr>
        <w:jc w:val="center"/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</w:pPr>
      <w:r w:rsidRPr="00347592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 xml:space="preserve"> </w:t>
      </w:r>
      <w:r w:rsidR="003E204D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ԱՂՅՈՒՍԱԿ</w:t>
      </w:r>
      <w:r w:rsidR="003E204D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br/>
      </w:r>
      <w:r w:rsidR="00156817">
        <w:rPr>
          <w:rFonts w:ascii="GHEA Grapalat" w:hAnsi="GHEA Grapalat"/>
          <w:b/>
          <w:sz w:val="24"/>
          <w:szCs w:val="24"/>
          <w:lang w:val="hy-AM" w:eastAsia="en-US"/>
        </w:rPr>
        <w:t xml:space="preserve">ԱՐԱՔՍ </w:t>
      </w:r>
      <w:r w:rsidRPr="00347592">
        <w:rPr>
          <w:rFonts w:ascii="GHEA Grapalat" w:hAnsi="GHEA Grapalat"/>
          <w:b/>
          <w:sz w:val="24"/>
          <w:szCs w:val="24"/>
          <w:lang w:val="hy-AM" w:eastAsia="en-US"/>
        </w:rPr>
        <w:t>ՀԱՄԱՅՆՔԻ ՄԱՍՆԱԿՑԱՅԻՆ ԲՅՈՒՋԵՏԱՎՈՐՄԱՆ</w:t>
      </w:r>
      <w:r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ԱՌԱՋԱՐԿ</w:t>
      </w:r>
      <w:r w:rsidR="003E204D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ՆԵՐ</w:t>
      </w: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Ի</w:t>
      </w:r>
      <w:r w:rsidR="003E204D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 xml:space="preserve"> ՆԱԽՆԱԿԱՆ ԳՆԱՀԱՏՄԱՆ</w:t>
      </w:r>
    </w:p>
    <w:tbl>
      <w:tblPr>
        <w:tblStyle w:val="a3"/>
        <w:tblW w:w="15498" w:type="dxa"/>
        <w:tblLayout w:type="fixed"/>
        <w:tblLook w:val="04A0" w:firstRow="1" w:lastRow="0" w:firstColumn="1" w:lastColumn="0" w:noHBand="0" w:noVBand="1"/>
      </w:tblPr>
      <w:tblGrid>
        <w:gridCol w:w="355"/>
        <w:gridCol w:w="1596"/>
        <w:gridCol w:w="1843"/>
        <w:gridCol w:w="1882"/>
        <w:gridCol w:w="1713"/>
        <w:gridCol w:w="1791"/>
        <w:gridCol w:w="1985"/>
        <w:gridCol w:w="2126"/>
        <w:gridCol w:w="2207"/>
      </w:tblGrid>
      <w:tr w:rsidR="003B272F" w:rsidRPr="00156817" w14:paraId="7BBEF011" w14:textId="77777777" w:rsidTr="00D744E1">
        <w:trPr>
          <w:trHeight w:val="315"/>
        </w:trPr>
        <w:tc>
          <w:tcPr>
            <w:tcW w:w="355" w:type="dxa"/>
            <w:vMerge w:val="restart"/>
            <w:tcBorders>
              <w:right w:val="single" w:sz="4" w:space="0" w:color="auto"/>
            </w:tcBorders>
          </w:tcPr>
          <w:p w14:paraId="7BBEF00D" w14:textId="77777777" w:rsidR="003E204D" w:rsidRP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N</w:t>
            </w:r>
          </w:p>
        </w:tc>
        <w:tc>
          <w:tcPr>
            <w:tcW w:w="1596" w:type="dxa"/>
            <w:vMerge w:val="restart"/>
            <w:tcBorders>
              <w:left w:val="single" w:sz="4" w:space="0" w:color="auto"/>
            </w:tcBorders>
          </w:tcPr>
          <w:p w14:paraId="7BBEF00E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Առաջարկի անվանումը</w:t>
            </w:r>
          </w:p>
        </w:tc>
        <w:tc>
          <w:tcPr>
            <w:tcW w:w="11340" w:type="dxa"/>
            <w:gridSpan w:val="6"/>
            <w:tcBorders>
              <w:bottom w:val="single" w:sz="4" w:space="0" w:color="auto"/>
            </w:tcBorders>
          </w:tcPr>
          <w:p w14:paraId="7BBEF00F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ՉԱՓԱՆԻՇՆԵՐԸ</w:t>
            </w:r>
          </w:p>
        </w:tc>
        <w:tc>
          <w:tcPr>
            <w:tcW w:w="2207" w:type="dxa"/>
            <w:vMerge w:val="restart"/>
          </w:tcPr>
          <w:p w14:paraId="7BBEF010" w14:textId="7400DB15" w:rsidR="003E204D" w:rsidRDefault="003B272F" w:rsidP="00176DB6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 xml:space="preserve">Տեղափոխվել է </w:t>
            </w:r>
            <w:r w:rsidR="00176DB6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 xml:space="preserve">հանրային քննարկումների և լսումների </w:t>
            </w: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փուլ</w:t>
            </w:r>
          </w:p>
        </w:tc>
      </w:tr>
      <w:tr w:rsidR="001E32D5" w:rsidRPr="00156817" w14:paraId="7BBEF01B" w14:textId="77777777" w:rsidTr="00D744E1">
        <w:trPr>
          <w:trHeight w:val="330"/>
        </w:trPr>
        <w:tc>
          <w:tcPr>
            <w:tcW w:w="355" w:type="dxa"/>
            <w:vMerge/>
            <w:tcBorders>
              <w:right w:val="single" w:sz="4" w:space="0" w:color="auto"/>
            </w:tcBorders>
          </w:tcPr>
          <w:p w14:paraId="7BBEF012" w14:textId="77777777" w:rsidR="003E204D" w:rsidRPr="00176DB6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  <w:rPrChange w:id="0" w:author="Eduard Bagdasaryan" w:date="2024-10-30T09:52:00Z">
                  <w:rPr>
                    <w:rStyle w:val="A19"/>
                    <w:rFonts w:ascii="GHEA Grapalat" w:hAnsi="GHEA Grapalat" w:cs="Sylfaen"/>
                    <w:i w:val="0"/>
                    <w:sz w:val="24"/>
                    <w:szCs w:val="24"/>
                    <w:lang w:val="en-US"/>
                  </w:rPr>
                </w:rPrChange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</w:tcPr>
          <w:p w14:paraId="7BBEF013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BBEF014" w14:textId="77777777" w:rsidR="003E204D" w:rsidRPr="003B272F" w:rsidRDefault="003E204D" w:rsidP="003E204D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</w:pPr>
            <w:r w:rsidRPr="003B272F"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  <w:t xml:space="preserve">Իրականացվելու է համայնքի տարածքում </w:t>
            </w:r>
          </w:p>
        </w:tc>
        <w:tc>
          <w:tcPr>
            <w:tcW w:w="1882" w:type="dxa"/>
            <w:tcBorders>
              <w:top w:val="single" w:sz="4" w:space="0" w:color="auto"/>
            </w:tcBorders>
          </w:tcPr>
          <w:p w14:paraId="7BBEF015" w14:textId="77777777" w:rsidR="003E204D" w:rsidRPr="003B272F" w:rsidRDefault="003B272F" w:rsidP="00D8238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</w:pPr>
            <w:r w:rsidRPr="003B272F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Իրականացվելու է տեղական ինքնակառավարման մարմինների իրավասությունների շրջանակում</w:t>
            </w:r>
          </w:p>
        </w:tc>
        <w:tc>
          <w:tcPr>
            <w:tcW w:w="1713" w:type="dxa"/>
            <w:tcBorders>
              <w:top w:val="single" w:sz="4" w:space="0" w:color="auto"/>
            </w:tcBorders>
          </w:tcPr>
          <w:p w14:paraId="7BBEF016" w14:textId="77777777" w:rsidR="003E204D" w:rsidRPr="003B272F" w:rsidRDefault="003B272F" w:rsidP="003B272F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</w:pPr>
            <w:r w:rsidRPr="003B272F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 բյուջեն չի գերազանցում ավագանու հատկացրած սահմանաչափը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14:paraId="7BBEF017" w14:textId="36E6773B" w:rsidR="003E204D" w:rsidRPr="003B272F" w:rsidRDefault="003B272F" w:rsidP="00D8238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</w:pPr>
            <w:r w:rsidRPr="003B272F"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  <w:t>Հանդիսանում է նոր առաջարկություն</w:t>
            </w:r>
            <w:r w:rsidR="00104C05">
              <w:rPr>
                <w:rStyle w:val="a6"/>
                <w:rFonts w:ascii="GHEA Grapalat" w:hAnsi="GHEA Grapalat" w:cs="Sylfaen"/>
                <w:bCs/>
                <w:iCs/>
                <w:color w:val="000000"/>
                <w:sz w:val="24"/>
                <w:szCs w:val="24"/>
                <w:lang w:val="hy-AM"/>
              </w:rPr>
              <w:footnoteReference w:id="1"/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BBEF018" w14:textId="77777777" w:rsidR="003E204D" w:rsidRPr="003B272F" w:rsidRDefault="003B272F" w:rsidP="00D8238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</w:pPr>
            <w:r w:rsidRPr="003B272F"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  <w:t>Տեխնիկապես հնարավոր է իրականացնել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BBEF019" w14:textId="77777777" w:rsidR="003E204D" w:rsidRPr="003B272F" w:rsidRDefault="003B272F" w:rsidP="00936C9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</w:pPr>
            <w:r w:rsidRPr="003B272F"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  <w:t xml:space="preserve">Համապատասխանում է ավագանու սահմանած </w:t>
            </w:r>
            <w:r w:rsidR="00936C93"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  <w:t>առաջնահերթ</w:t>
            </w:r>
            <w:r w:rsidRPr="003B272F"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  <w:t>ություններին</w:t>
            </w:r>
          </w:p>
        </w:tc>
        <w:tc>
          <w:tcPr>
            <w:tcW w:w="2207" w:type="dxa"/>
            <w:vMerge/>
          </w:tcPr>
          <w:p w14:paraId="7BBEF01A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</w:tr>
      <w:tr w:rsidR="007534D6" w14:paraId="7BBEF02C" w14:textId="77777777" w:rsidTr="00D744E1">
        <w:tc>
          <w:tcPr>
            <w:tcW w:w="355" w:type="dxa"/>
            <w:tcBorders>
              <w:right w:val="single" w:sz="4" w:space="0" w:color="auto"/>
            </w:tcBorders>
          </w:tcPr>
          <w:p w14:paraId="7BBEF01C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1</w:t>
            </w:r>
          </w:p>
          <w:p w14:paraId="7BBEF01D" w14:textId="77777777" w:rsidR="003E204D" w:rsidRDefault="003E204D" w:rsidP="003E204D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14:paraId="7BBEF01E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</w:tcPr>
          <w:p w14:paraId="7BBEF01F" w14:textId="77777777" w:rsidR="00A92654" w:rsidRPr="00A92654" w:rsidRDefault="00A92654" w:rsidP="00D8238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Բավարարում է/</w:t>
            </w:r>
          </w:p>
          <w:p w14:paraId="7BBEF020" w14:textId="77777777" w:rsidR="003E204D" w:rsidRDefault="00A92654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1882" w:type="dxa"/>
          </w:tcPr>
          <w:p w14:paraId="7BBEF021" w14:textId="77777777" w:rsidR="00A92654" w:rsidRPr="00A92654" w:rsidRDefault="00A92654" w:rsidP="00A92654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Բավարարում է/</w:t>
            </w:r>
          </w:p>
          <w:p w14:paraId="7BBEF022" w14:textId="77777777" w:rsidR="003E204D" w:rsidRDefault="00A92654" w:rsidP="00A92654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1713" w:type="dxa"/>
          </w:tcPr>
          <w:p w14:paraId="7BBEF023" w14:textId="77777777" w:rsidR="00A92654" w:rsidRPr="00A92654" w:rsidRDefault="00A92654" w:rsidP="00A92654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Բավարարում է/</w:t>
            </w:r>
          </w:p>
          <w:p w14:paraId="7BBEF024" w14:textId="77777777" w:rsidR="003E204D" w:rsidRDefault="00A92654" w:rsidP="00A92654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1791" w:type="dxa"/>
          </w:tcPr>
          <w:p w14:paraId="7BBEF025" w14:textId="77777777" w:rsidR="00A92654" w:rsidRPr="00A92654" w:rsidRDefault="00A92654" w:rsidP="00A92654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Բավարարում է/</w:t>
            </w:r>
          </w:p>
          <w:p w14:paraId="7BBEF026" w14:textId="77777777" w:rsidR="003E204D" w:rsidRDefault="00A92654" w:rsidP="00A92654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1985" w:type="dxa"/>
          </w:tcPr>
          <w:p w14:paraId="7BBEF027" w14:textId="77777777" w:rsidR="00A92654" w:rsidRPr="00A92654" w:rsidRDefault="00A92654" w:rsidP="00A92654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Բավարարում է/</w:t>
            </w:r>
          </w:p>
          <w:p w14:paraId="7BBEF028" w14:textId="77777777" w:rsidR="003E204D" w:rsidRDefault="00A92654" w:rsidP="00A92654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2126" w:type="dxa"/>
          </w:tcPr>
          <w:p w14:paraId="7BBEF029" w14:textId="77777777" w:rsidR="00A92654" w:rsidRPr="00A92654" w:rsidRDefault="00A92654" w:rsidP="00A92654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Բավարարում է/</w:t>
            </w:r>
          </w:p>
          <w:p w14:paraId="7BBEF02A" w14:textId="77777777" w:rsidR="003E204D" w:rsidRDefault="00A92654" w:rsidP="00A92654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2207" w:type="dxa"/>
          </w:tcPr>
          <w:p w14:paraId="7BBEF02B" w14:textId="77777777" w:rsidR="003E204D" w:rsidRPr="001E32D5" w:rsidRDefault="001E32D5" w:rsidP="00D8238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</w:pPr>
            <w:r w:rsidRPr="001E32D5"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  <w:t>Այո/ոչ</w:t>
            </w:r>
          </w:p>
        </w:tc>
      </w:tr>
      <w:tr w:rsidR="007534D6" w14:paraId="7BBEF037" w14:textId="77777777" w:rsidTr="00D744E1">
        <w:tc>
          <w:tcPr>
            <w:tcW w:w="355" w:type="dxa"/>
            <w:tcBorders>
              <w:right w:val="single" w:sz="4" w:space="0" w:color="auto"/>
            </w:tcBorders>
          </w:tcPr>
          <w:p w14:paraId="7BBEF02D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2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14:paraId="7BBEF02E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</w:tcPr>
          <w:p w14:paraId="7BBEF02F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882" w:type="dxa"/>
          </w:tcPr>
          <w:p w14:paraId="7BBEF030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713" w:type="dxa"/>
          </w:tcPr>
          <w:p w14:paraId="7BBEF031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791" w:type="dxa"/>
          </w:tcPr>
          <w:p w14:paraId="7BBEF032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14:paraId="7BBEF033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</w:tcPr>
          <w:p w14:paraId="7BBEF034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2207" w:type="dxa"/>
          </w:tcPr>
          <w:p w14:paraId="7BBEF035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7BBEF036" w14:textId="77777777" w:rsidR="003B272F" w:rsidRDefault="003B272F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</w:tr>
      <w:tr w:rsidR="007534D6" w14:paraId="7BBEF042" w14:textId="77777777" w:rsidTr="00D744E1">
        <w:tc>
          <w:tcPr>
            <w:tcW w:w="355" w:type="dxa"/>
            <w:tcBorders>
              <w:right w:val="single" w:sz="4" w:space="0" w:color="auto"/>
            </w:tcBorders>
          </w:tcPr>
          <w:p w14:paraId="7BBEF038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3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14:paraId="7BBEF039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</w:tcPr>
          <w:p w14:paraId="7BBEF03A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882" w:type="dxa"/>
          </w:tcPr>
          <w:p w14:paraId="7BBEF03B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713" w:type="dxa"/>
          </w:tcPr>
          <w:p w14:paraId="7BBEF03C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791" w:type="dxa"/>
          </w:tcPr>
          <w:p w14:paraId="7BBEF03D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14:paraId="7BBEF03E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</w:tcPr>
          <w:p w14:paraId="7BBEF03F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2207" w:type="dxa"/>
          </w:tcPr>
          <w:p w14:paraId="7BBEF040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7BBEF041" w14:textId="77777777" w:rsidR="003B272F" w:rsidRDefault="003B272F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</w:tr>
    </w:tbl>
    <w:p w14:paraId="7BBEF044" w14:textId="41E2761F" w:rsidR="000D0026" w:rsidRPr="00AD5F1B" w:rsidRDefault="00AD5F1B">
      <w:pPr>
        <w:rPr>
          <w:lang w:val="hy-AM"/>
        </w:rPr>
      </w:pPr>
      <w:r w:rsidRPr="00AD5F1B">
        <w:rPr>
          <w:rFonts w:ascii="GHEA Grapalat" w:eastAsia="Times New Roman" w:hAnsi="GHEA Grapalat" w:cs="Times New Roman"/>
          <w:color w:val="000000"/>
          <w:lang w:val="hy-AM"/>
        </w:rPr>
        <w:t>(այդ թվում` համայնքի տվյալ տարվա բյուջեով նախատեսված այլ ծրագրերի հետ առաջարկ-նախագծերի համընկնման բացառման) և ներկայացվող յուրաքանչյուր առաջարկ-նախագծի իրականացման համար անհրաժեշտ գումարի առավելագույն սահմանաչափը:</w:t>
      </w:r>
    </w:p>
    <w:sectPr w:rsidR="000D0026" w:rsidRPr="00AD5F1B" w:rsidSect="00D823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6FBCD" w14:textId="77777777" w:rsidR="00A34830" w:rsidRDefault="00A34830" w:rsidP="00104C05">
      <w:pPr>
        <w:spacing w:after="0" w:line="240" w:lineRule="auto"/>
      </w:pPr>
      <w:r>
        <w:separator/>
      </w:r>
    </w:p>
  </w:endnote>
  <w:endnote w:type="continuationSeparator" w:id="0">
    <w:p w14:paraId="45AB7CB1" w14:textId="77777777" w:rsidR="00A34830" w:rsidRDefault="00A34830" w:rsidP="0010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7008B" w14:textId="77777777" w:rsidR="00A34830" w:rsidRDefault="00A34830" w:rsidP="00104C05">
      <w:pPr>
        <w:spacing w:after="0" w:line="240" w:lineRule="auto"/>
      </w:pPr>
      <w:r>
        <w:separator/>
      </w:r>
    </w:p>
  </w:footnote>
  <w:footnote w:type="continuationSeparator" w:id="0">
    <w:p w14:paraId="0851A57C" w14:textId="77777777" w:rsidR="00A34830" w:rsidRDefault="00A34830" w:rsidP="00104C05">
      <w:pPr>
        <w:spacing w:after="0" w:line="240" w:lineRule="auto"/>
      </w:pPr>
      <w:r>
        <w:continuationSeparator/>
      </w:r>
    </w:p>
  </w:footnote>
  <w:footnote w:id="1">
    <w:p w14:paraId="4278DEB6" w14:textId="7E83E79D" w:rsidR="00104C05" w:rsidRPr="00104C05" w:rsidRDefault="00104C05">
      <w:pPr>
        <w:pStyle w:val="a4"/>
        <w:rPr>
          <w:lang w:val="en-GB"/>
        </w:rPr>
      </w:pPr>
      <w:r>
        <w:rPr>
          <w:rStyle w:val="a6"/>
        </w:rPr>
        <w:footnoteRef/>
      </w:r>
      <w:r>
        <w:t xml:space="preserve"> </w:t>
      </w:r>
      <w:proofErr w:type="spellStart"/>
      <w:r>
        <w:rPr>
          <w:lang w:val="en-GB"/>
        </w:rPr>
        <w:t>Առաջ</w:t>
      </w:r>
      <w:r w:rsidR="001A5B32">
        <w:rPr>
          <w:lang w:val="en-GB"/>
        </w:rPr>
        <w:t>ա</w:t>
      </w:r>
      <w:r>
        <w:rPr>
          <w:lang w:val="en-GB"/>
        </w:rPr>
        <w:t>րկը</w:t>
      </w:r>
      <w:proofErr w:type="spellEnd"/>
      <w:r w:rsidR="00C54FA3">
        <w:rPr>
          <w:lang w:val="en-GB"/>
        </w:rPr>
        <w:t xml:space="preserve"> </w:t>
      </w:r>
      <w:proofErr w:type="spellStart"/>
      <w:r w:rsidR="00C54FA3" w:rsidRPr="00C54FA3">
        <w:rPr>
          <w:lang w:val="en-GB"/>
        </w:rPr>
        <w:t>իրականացման</w:t>
      </w:r>
      <w:proofErr w:type="spellEnd"/>
      <w:r w:rsidR="00C54FA3" w:rsidRPr="00C54FA3">
        <w:rPr>
          <w:lang w:val="en-GB"/>
        </w:rPr>
        <w:t xml:space="preserve"> </w:t>
      </w:r>
      <w:proofErr w:type="spellStart"/>
      <w:r w:rsidR="00C54FA3" w:rsidRPr="00C54FA3">
        <w:rPr>
          <w:lang w:val="en-GB"/>
        </w:rPr>
        <w:t>փուլում</w:t>
      </w:r>
      <w:proofErr w:type="spellEnd"/>
      <w:r w:rsidR="00BA76AB">
        <w:rPr>
          <w:lang w:val="en-GB"/>
        </w:rPr>
        <w:t xml:space="preserve"> </w:t>
      </w:r>
      <w:proofErr w:type="spellStart"/>
      <w:r w:rsidR="00BA76AB">
        <w:rPr>
          <w:lang w:val="en-GB"/>
        </w:rPr>
        <w:t>չէ</w:t>
      </w:r>
      <w:proofErr w:type="spellEnd"/>
      <w:r w:rsidR="00E56F12">
        <w:rPr>
          <w:lang w:val="en-GB"/>
        </w:rPr>
        <w:t xml:space="preserve">, </w:t>
      </w:r>
      <w:proofErr w:type="spellStart"/>
      <w:r>
        <w:rPr>
          <w:lang w:val="en-GB"/>
        </w:rPr>
        <w:t>ընդգրկված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չէ</w:t>
      </w:r>
      <w:proofErr w:type="spellEnd"/>
      <w:r>
        <w:rPr>
          <w:lang w:val="en-GB"/>
        </w:rPr>
        <w:t xml:space="preserve"> </w:t>
      </w:r>
      <w:proofErr w:type="spellStart"/>
      <w:r w:rsidR="006402AC">
        <w:rPr>
          <w:lang w:val="en-GB"/>
        </w:rPr>
        <w:t>համայնքի</w:t>
      </w:r>
      <w:proofErr w:type="spellEnd"/>
      <w:r w:rsidR="006402AC">
        <w:rPr>
          <w:lang w:val="en-GB"/>
        </w:rPr>
        <w:t xml:space="preserve"> </w:t>
      </w:r>
      <w:proofErr w:type="spellStart"/>
      <w:r w:rsidR="006402AC">
        <w:rPr>
          <w:lang w:val="en-GB"/>
        </w:rPr>
        <w:t>միջնաժամկետ</w:t>
      </w:r>
      <w:proofErr w:type="spellEnd"/>
      <w:r w:rsidR="006402AC">
        <w:rPr>
          <w:lang w:val="en-GB"/>
        </w:rPr>
        <w:t xml:space="preserve"> </w:t>
      </w:r>
      <w:proofErr w:type="spellStart"/>
      <w:r w:rsidR="006402AC">
        <w:rPr>
          <w:lang w:val="en-GB"/>
        </w:rPr>
        <w:t>ծախսային</w:t>
      </w:r>
      <w:proofErr w:type="spellEnd"/>
      <w:r w:rsidR="006402AC">
        <w:rPr>
          <w:lang w:val="en-GB"/>
        </w:rPr>
        <w:t xml:space="preserve"> </w:t>
      </w:r>
      <w:proofErr w:type="spellStart"/>
      <w:r w:rsidR="006402AC">
        <w:rPr>
          <w:lang w:val="en-GB"/>
        </w:rPr>
        <w:t>ծրագրում</w:t>
      </w:r>
      <w:proofErr w:type="spellEnd"/>
      <w:r w:rsidR="006402AC">
        <w:rPr>
          <w:lang w:val="en-GB"/>
        </w:rPr>
        <w:t xml:space="preserve">, </w:t>
      </w:r>
      <w:proofErr w:type="spellStart"/>
      <w:r w:rsidR="005573F5">
        <w:rPr>
          <w:lang w:val="en-GB"/>
        </w:rPr>
        <w:t>տվյալ</w:t>
      </w:r>
      <w:proofErr w:type="spellEnd"/>
      <w:r w:rsidR="005573F5">
        <w:rPr>
          <w:lang w:val="en-GB"/>
        </w:rPr>
        <w:t xml:space="preserve"> </w:t>
      </w:r>
      <w:proofErr w:type="spellStart"/>
      <w:r w:rsidR="007677E1">
        <w:rPr>
          <w:lang w:val="en-GB"/>
        </w:rPr>
        <w:t>տարվա</w:t>
      </w:r>
      <w:proofErr w:type="spellEnd"/>
      <w:r w:rsidR="007677E1">
        <w:rPr>
          <w:lang w:val="en-GB"/>
        </w:rPr>
        <w:t xml:space="preserve"> </w:t>
      </w:r>
      <w:proofErr w:type="spellStart"/>
      <w:r w:rsidR="006402AC">
        <w:rPr>
          <w:lang w:val="en-GB"/>
        </w:rPr>
        <w:t>աշխատանքային</w:t>
      </w:r>
      <w:proofErr w:type="spellEnd"/>
      <w:r w:rsidR="006402AC">
        <w:rPr>
          <w:lang w:val="en-GB"/>
        </w:rPr>
        <w:t xml:space="preserve"> </w:t>
      </w:r>
      <w:proofErr w:type="spellStart"/>
      <w:r w:rsidR="006402AC">
        <w:rPr>
          <w:lang w:val="en-GB"/>
        </w:rPr>
        <w:t>պլանում</w:t>
      </w:r>
      <w:proofErr w:type="spellEnd"/>
      <w:r w:rsidR="006402AC">
        <w:rPr>
          <w:lang w:val="en-GB"/>
        </w:rPr>
        <w:t xml:space="preserve"> և </w:t>
      </w:r>
      <w:proofErr w:type="spellStart"/>
      <w:r w:rsidR="006402AC">
        <w:rPr>
          <w:lang w:val="en-GB"/>
        </w:rPr>
        <w:t>բյուջեում</w:t>
      </w:r>
      <w:proofErr w:type="spellEnd"/>
      <w:r w:rsidR="006402AC">
        <w:rPr>
          <w:lang w:val="en-GB"/>
        </w:rPr>
        <w:t xml:space="preserve">, </w:t>
      </w:r>
      <w:proofErr w:type="spellStart"/>
      <w:r w:rsidR="006402AC">
        <w:rPr>
          <w:lang w:val="en-GB"/>
        </w:rPr>
        <w:t>չի</w:t>
      </w:r>
      <w:proofErr w:type="spellEnd"/>
      <w:r w:rsidR="006402AC">
        <w:rPr>
          <w:lang w:val="en-GB"/>
        </w:rPr>
        <w:t xml:space="preserve"> </w:t>
      </w:r>
      <w:proofErr w:type="spellStart"/>
      <w:r w:rsidR="006402AC">
        <w:rPr>
          <w:lang w:val="en-GB"/>
        </w:rPr>
        <w:t>իրականցվելու</w:t>
      </w:r>
      <w:proofErr w:type="spellEnd"/>
      <w:r w:rsidR="006402AC">
        <w:rPr>
          <w:lang w:val="en-GB"/>
        </w:rPr>
        <w:t xml:space="preserve"> </w:t>
      </w:r>
      <w:proofErr w:type="spellStart"/>
      <w:r w:rsidR="006402AC">
        <w:rPr>
          <w:lang w:val="en-GB"/>
        </w:rPr>
        <w:t>այլ</w:t>
      </w:r>
      <w:proofErr w:type="spellEnd"/>
      <w:r w:rsidR="006402AC">
        <w:rPr>
          <w:lang w:val="en-GB"/>
        </w:rPr>
        <w:t xml:space="preserve"> </w:t>
      </w:r>
      <w:proofErr w:type="spellStart"/>
      <w:r w:rsidR="007677E1">
        <w:rPr>
          <w:lang w:val="en-GB"/>
        </w:rPr>
        <w:t>կազմակերպությունների</w:t>
      </w:r>
      <w:proofErr w:type="spellEnd"/>
      <w:r w:rsidR="007677E1">
        <w:rPr>
          <w:lang w:val="en-GB"/>
        </w:rPr>
        <w:t xml:space="preserve"> </w:t>
      </w:r>
      <w:proofErr w:type="spellStart"/>
      <w:r w:rsidR="007677E1">
        <w:rPr>
          <w:lang w:val="en-GB"/>
        </w:rPr>
        <w:t>կողմից</w:t>
      </w:r>
      <w:proofErr w:type="spellEnd"/>
      <w:r w:rsidR="007677E1">
        <w:rPr>
          <w:lang w:val="en-GB"/>
        </w:rPr>
        <w:t>: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duard Bagdasaryan">
    <w15:presenceInfo w15:providerId="AD" w15:userId="S-1-5-21-3001413503-4096369554-2035792640-22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383"/>
    <w:rsid w:val="000325A7"/>
    <w:rsid w:val="00060F44"/>
    <w:rsid w:val="00072942"/>
    <w:rsid w:val="000D0026"/>
    <w:rsid w:val="000F6C79"/>
    <w:rsid w:val="00101D68"/>
    <w:rsid w:val="00104C05"/>
    <w:rsid w:val="00156817"/>
    <w:rsid w:val="00176DB6"/>
    <w:rsid w:val="001A5B32"/>
    <w:rsid w:val="001E32D5"/>
    <w:rsid w:val="002A646D"/>
    <w:rsid w:val="003B272F"/>
    <w:rsid w:val="003E204D"/>
    <w:rsid w:val="004053D3"/>
    <w:rsid w:val="005573F5"/>
    <w:rsid w:val="00562878"/>
    <w:rsid w:val="006110F1"/>
    <w:rsid w:val="006402AC"/>
    <w:rsid w:val="006660F0"/>
    <w:rsid w:val="00734615"/>
    <w:rsid w:val="007370B1"/>
    <w:rsid w:val="007534D6"/>
    <w:rsid w:val="007677E1"/>
    <w:rsid w:val="00871C72"/>
    <w:rsid w:val="00903B5C"/>
    <w:rsid w:val="00936C93"/>
    <w:rsid w:val="00937076"/>
    <w:rsid w:val="00953643"/>
    <w:rsid w:val="00A34830"/>
    <w:rsid w:val="00A92654"/>
    <w:rsid w:val="00AD5F1B"/>
    <w:rsid w:val="00B15AB6"/>
    <w:rsid w:val="00BA76AB"/>
    <w:rsid w:val="00BD4CF2"/>
    <w:rsid w:val="00C54FA3"/>
    <w:rsid w:val="00D744E1"/>
    <w:rsid w:val="00D82383"/>
    <w:rsid w:val="00DB6C30"/>
    <w:rsid w:val="00E56F12"/>
    <w:rsid w:val="00F158E5"/>
    <w:rsid w:val="00FC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EF009"/>
  <w15:docId w15:val="{A580AFB5-4CF6-4203-B3CA-E9EDF99C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0">
    <w:name w:val="Pa0"/>
    <w:basedOn w:val="a"/>
    <w:next w:val="a"/>
    <w:uiPriority w:val="99"/>
    <w:rsid w:val="00D82383"/>
    <w:pPr>
      <w:autoSpaceDE w:val="0"/>
      <w:autoSpaceDN w:val="0"/>
      <w:adjustRightInd w:val="0"/>
      <w:spacing w:after="0" w:line="181" w:lineRule="atLeast"/>
    </w:pPr>
    <w:rPr>
      <w:rFonts w:ascii="GHEA Koryun" w:eastAsiaTheme="minorHAnsi" w:hAnsi="GHEA Koryun"/>
      <w:sz w:val="24"/>
      <w:szCs w:val="24"/>
      <w:lang w:eastAsia="en-US"/>
    </w:rPr>
  </w:style>
  <w:style w:type="character" w:customStyle="1" w:styleId="A19">
    <w:name w:val="A19"/>
    <w:uiPriority w:val="99"/>
    <w:rsid w:val="00D82383"/>
    <w:rPr>
      <w:rFonts w:cs="GHEA Koryun"/>
      <w:b/>
      <w:bCs/>
      <w:i/>
      <w:iCs/>
      <w:color w:val="000000"/>
    </w:rPr>
  </w:style>
  <w:style w:type="table" w:styleId="a3">
    <w:name w:val="Table Grid"/>
    <w:basedOn w:val="a1"/>
    <w:uiPriority w:val="59"/>
    <w:rsid w:val="003E20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104C0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04C0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04C05"/>
    <w:rPr>
      <w:vertAlign w:val="superscript"/>
    </w:rPr>
  </w:style>
  <w:style w:type="paragraph" w:styleId="a7">
    <w:name w:val="Revision"/>
    <w:hidden/>
    <w:uiPriority w:val="99"/>
    <w:semiHidden/>
    <w:rsid w:val="00060F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BCC0B-09C8-4469-AED2-F89F64C4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32</cp:revision>
  <dcterms:created xsi:type="dcterms:W3CDTF">2022-08-02T10:20:00Z</dcterms:created>
  <dcterms:modified xsi:type="dcterms:W3CDTF">2024-12-04T06:21:00Z</dcterms:modified>
</cp:coreProperties>
</file>