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ԱՄԱՀ-Ծ-ԷԱՃԱՊՁԲ-26/03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Արաքսի համայնքի կարիքների համար ծաղկեփնջերի, ծաղկեպսակների և ծաղիկների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ԱՄԱՀ-Ծ-ԷԱՃԱՊՁԲ-26/03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Արաքսի համայնքի կարիքների համար ծաղկեփնջերի, ծաղկեպսակների և ծաղիկների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Արաքսի համայնքի կարիքների համար ծաղկեփնջերի, ծաղկեպսակների և ծաղիկների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ԱՄԱՀ-Ծ-ԷԱՃԱՊՁԲ-26/03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Արաքսի համայնքի կարիքների համար ծաղկեփնջերի, ծաղկեպսակների և ծաղիկների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2025.12.30.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ԱՄԱՀ-Ծ-ԷԱՃԱՊՁԲ-26/03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ԱՄԱՀ-Ծ-ԷԱՃԱՊՁԲ-26/03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«ԱՄԱՀ-Ծ-ԷԱՃԱՊՁԲ-26/03»*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ԱՄԱՀ-Ծ-ԷԱՃԱՊՁԲ-26/03*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«ԱՄԱՀ-Ծ-ԷԱՃԱՊՁԲ-26/03»*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ԱՄԱՀ-Ծ-ԷԱՃԱՊՁԲ-26/03*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  Հիշատակի օրերին նվիրված և համայնքի  մահացած բնակիչների հոգեհանգստի  կամ թաղման  օրերի համար նախատեսված: Եռոտանի  հիմնակմաղքով, բարձրությունը՝ 1.8-2.0մ, պենոպլաստի հիմքով,  հետևի մասը ամբողջությամբ պատված  բնական կանաչով,  100 սմ տրամագծով:                
     Ծաղկեպսակները պետք է պատրաստված լինեն բացառապես բնական, թարմ  ծաղիկներից (վարդեր,  գերբերաներ, խրիզանթեմներ, լիլիաներ,  մեխակներ, խառը ծաղիկներ  ) կախված տարվա եղանակից:    Ծաղկեպսակին պետք է ամրացվի հիշատակը խորհրդանշող (սգո)  սև մետաքսե ժապավեն (համապատասխան գրառմամբ), տեքստը՝ ոսկեփայլ, տպագրած:  Ծաղկեպսակի վրա  օգտագործված ծաղիկները պետք է լինեն խիտ դասավորված,   ծաղկեպսակը պետք է պատրաստված լինի առնվազն  200 և ավելի ծաղիկներից: 
    Կոտրված ծաղիկները ենթակա են փոխարինման մատակարարի կողմից անմիջապես:     Պատվիրատուի կողմից պատվեր-հայտը պետք է ներկայացվի մատակարարման վերջնաժամկետից առնվազն 4 ժամ առաջ:Տեսքը և գույները համաձայնեցնել պատվիրատուի հետ: Տեղափոխումը   մատակարարի  միջոցներով ,  պատվիրատուի  նշված օրերին  և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Հիշատակի օրերին նվիրված ծաղկային կոմպոզիցիաներ՝ ծաղկեպսակներ:Ծաղկեպսակ շրջանաձև՝ տրամագիծը առնվազն 120սմ, բարձրությունը առնվազն 190սմ: Ձևը՝ ուռուցիկ, հետևի մասը ամբողջությամբ պատված բնական կանաչով (ռուսկուսի կամ պտերի տերևներով), հիմքը՝ ֆետրե կտորով պատված պենոպլաստ, հենված` ծաղկեպսակի համար նախատեսված փայտե եռոտանի հենակի վրա (փայտե հենակը պատված ֆետրե կտորով): Ծաղկեպսակին պետք է ամրացվի հիշատակը խորհրդանշող   մետաքսե ժապավեն (համապատասխան գրառմամբ), տեքստը՝ ոսկեփայլ, տպագրած:                      
 Պատրաստման համար օգտագործվի 550-650 հատ մեխակ կամ վարդ խիտ դասավորությամբ, գլխիկը մոտ 2-4 սմ, ռուսկուս :  Պատվերները իրականացվում են հեռախոսազանգի միջոցով՝  ձեռքբերման անհրաժեշտության վերջնական հստակեցումից անմիջապես հետո:  Ծաղիկները պետք է լինեն միշտ թարմ Պատվիրատուի հետ համաձայնեցնելով հնարավոր է նշված ծաղիկները փոխարինել այլ ծաղիկներով:      Տեղափոխումը   մատակարարի  միջոցներով ,  պատվիրատուի  նշված օրերին և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Ծաղկեփնջեր,  ծաղկային կոմպոզիցիաներ՝  բնական,  թարմ,  ծաղիկներից,  (վարդեր,  գերբերաներ, խրիզանթեմներ, լիլիաներ,  մեխակներ, խառը ծաղիկներ) ,  ձևավորված  տերևներով,՝ յուրաքանչյուր  փնջի  մեջ 11-17 ծաղիկ;  Ծաղիկների   երկարությունը      առնվազն    60 սմ,    ուղիղ:  
   Փնջավորված   և   փաթեթավորված  բարձրորակ  թափանցի   թղթով  կամ  դեկորատիվ ժապավենով:  Ծաղիկների  տեսակը, գույնը,  քանակը  և   փաթեթավորումը ՝  ըստ պատվիրատուի    կողմից   ներկայացվող  հայտի:   
    Տեղափոխումը   մատակարարի  միջոցներով ,  պատվիրատուի  նշված օրերին և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Բացառապես  թարմ,  բնական  վարդեր :   Ծաղկի գլուխը՝  /կոկոնը/  առնվազն  ՝ 7-8սմ տրամագծով, բարձրությունը՝ առնվազն  7-9 սմ:  Ցողունի երկարությունը առնվազն  70-80 սմ,    ուղիղ:
Փնջավորված և փաթեթավորված  բարձրորակ  թափանցիկ  թղթով  կամ  դեկորատիվ ժապավենով:  Ծաղիկների գույնը,  քանակը և փաթեթավորումը ՝  ըստ պատվիրատուի  կողմից ներկայացվող  հայտի:   
    Տեղափոխումը   մատակարարի  միջոցներով ,  պատվիրատուի  նշված   օրերին և նշված  հասցեով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և  սպիտակ  գույնի մեխակներ, գլխիկի մեծության   տրամագիծը 6 սմ, ցողունի երկարությունը առնվազն 70  սմ, բնական, ուղիղ, մեխակի գլխիկը    չպատռված:  Փնջավորված   և   փաթեթավորված  բարձրորակ  թափանցիկ  թղթով  կամ  դեկորատիվ ժապավենով:  Ծաղիկների գույնը,  քանակը  և   փաթեթավորումը ՝  ըստ պատվիրատուի    կողմից   ներկայացվող  հայտի:   
 Տեղափոխումը   մատակարարի  միջոցներով ,  պատվիրատուի  նշված  օրերին  և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համայնքի վարչական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համայնքի վարչական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համայնքի վարչական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համայնքի վարչական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համայնքի վարչական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